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238" w:rsidRDefault="008B57BE" w:rsidP="00BF7238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Група за заштиту на раду</w:t>
      </w:r>
      <w:r w:rsidR="00BF7238">
        <w:rPr>
          <w:rFonts w:ascii="Tahoma" w:hAnsi="Tahoma" w:cs="Tahoma"/>
          <w:lang w:val="sr-Cyrl-RS"/>
        </w:rPr>
        <w:tab/>
      </w:r>
      <w:r w:rsidR="00BF7238">
        <w:rPr>
          <w:rFonts w:ascii="Tahoma" w:hAnsi="Tahoma" w:cs="Tahoma"/>
          <w:lang w:val="sr-Cyrl-RS"/>
        </w:rPr>
        <w:tab/>
      </w:r>
      <w:r w:rsidR="00BF7238">
        <w:rPr>
          <w:rFonts w:ascii="Tahoma" w:hAnsi="Tahoma" w:cs="Tahoma"/>
          <w:lang w:val="sr-Cyrl-RS"/>
        </w:rPr>
        <w:tab/>
      </w:r>
      <w:r w:rsidR="00BF7238">
        <w:rPr>
          <w:rFonts w:ascii="Tahoma" w:hAnsi="Tahoma" w:cs="Tahoma"/>
          <w:lang w:val="sr-Cyrl-RS"/>
        </w:rPr>
        <w:tab/>
      </w:r>
      <w:r w:rsidR="00BF7238">
        <w:rPr>
          <w:rFonts w:ascii="Tahoma" w:hAnsi="Tahoma" w:cs="Tahoma"/>
          <w:lang w:val="sr-Cyrl-RS"/>
        </w:rPr>
        <w:tab/>
      </w:r>
      <w:r w:rsidR="00BF7238">
        <w:rPr>
          <w:rFonts w:ascii="Tahoma" w:hAnsi="Tahoma" w:cs="Tahoma"/>
          <w:lang w:val="sr-Latn-RS"/>
        </w:rPr>
        <w:t xml:space="preserve">           </w:t>
      </w:r>
      <w:r w:rsidR="00062596">
        <w:rPr>
          <w:rFonts w:ascii="Tahoma" w:hAnsi="Tahoma" w:cs="Tahoma"/>
          <w:lang w:val="sr-Cyrl-RS"/>
        </w:rPr>
        <w:t>Датум:15</w:t>
      </w:r>
      <w:r w:rsidR="00BF7238">
        <w:rPr>
          <w:rFonts w:ascii="Tahoma" w:hAnsi="Tahoma" w:cs="Tahoma"/>
          <w:lang w:val="sr-Cyrl-RS"/>
        </w:rPr>
        <w:t>.12.</w:t>
      </w:r>
      <w:r w:rsidR="00BF7238">
        <w:rPr>
          <w:rFonts w:ascii="Tahoma" w:hAnsi="Tahoma" w:cs="Tahoma"/>
          <w:lang w:val="sr-Cyrl-BA"/>
        </w:rPr>
        <w:t>2025. год.</w:t>
      </w:r>
    </w:p>
    <w:p w:rsidR="008B57BE" w:rsidRDefault="008B57BE" w:rsidP="008B57BE">
      <w:pPr>
        <w:rPr>
          <w:rFonts w:ascii="Tahoma" w:hAnsi="Tahoma" w:cs="Tahoma"/>
          <w:lang w:val="sr-Cyrl-RS"/>
        </w:rPr>
      </w:pPr>
    </w:p>
    <w:p w:rsidR="002445CE" w:rsidRDefault="002445CE" w:rsidP="008B57BE">
      <w:pPr>
        <w:rPr>
          <w:rFonts w:ascii="Tahoma" w:hAnsi="Tahoma" w:cs="Tahoma"/>
          <w:lang w:val="sr-Cyrl-RS"/>
        </w:rPr>
      </w:pPr>
    </w:p>
    <w:p w:rsidR="00FF6B1A" w:rsidRPr="00FF6B1A" w:rsidRDefault="00FF6B1A" w:rsidP="00FF6B1A">
      <w:pPr>
        <w:tabs>
          <w:tab w:val="left" w:pos="284"/>
        </w:tabs>
        <w:spacing w:after="0" w:line="240" w:lineRule="auto"/>
        <w:contextualSpacing/>
        <w:jc w:val="both"/>
        <w:rPr>
          <w:rFonts w:ascii="Tahoma" w:eastAsia="Calibri" w:hAnsi="Tahoma" w:cs="Tahoma"/>
          <w:bCs/>
          <w:lang w:val="sr-Cyrl-RS"/>
        </w:rPr>
      </w:pPr>
    </w:p>
    <w:p w:rsidR="00FF6B1A" w:rsidRPr="00FF6B1A" w:rsidRDefault="00FF6B1A" w:rsidP="00FF6B1A">
      <w:pPr>
        <w:tabs>
          <w:tab w:val="left" w:pos="284"/>
        </w:tabs>
        <w:spacing w:after="0" w:line="240" w:lineRule="auto"/>
        <w:contextualSpacing/>
        <w:jc w:val="both"/>
        <w:rPr>
          <w:rFonts w:ascii="Tahoma" w:eastAsia="Calibri" w:hAnsi="Tahoma" w:cs="Tahoma"/>
          <w:lang w:val="sr-Cyrl-RS"/>
        </w:rPr>
      </w:pPr>
    </w:p>
    <w:p w:rsidR="00580D1A" w:rsidRPr="00270540" w:rsidRDefault="00580D1A" w:rsidP="00580D1A">
      <w:pPr>
        <w:ind w:left="5670"/>
        <w:jc w:val="center"/>
        <w:rPr>
          <w:rFonts w:ascii="Tahoma" w:hAnsi="Tahoma" w:cs="Tahoma"/>
          <w:lang w:val="sr-Latn-RS"/>
        </w:rPr>
      </w:pPr>
      <w:r>
        <w:rPr>
          <w:rFonts w:ascii="Tahoma" w:eastAsia="Calibri" w:hAnsi="Tahoma" w:cs="Tahoma"/>
          <w:bCs/>
          <w:lang w:val="sr-Cyrl-RS"/>
        </w:rPr>
        <w:t xml:space="preserve">                                                                                                </w:t>
      </w:r>
      <w:r w:rsidR="00270540">
        <w:rPr>
          <w:rFonts w:ascii="Tahoma" w:hAnsi="Tahoma" w:cs="Tahoma"/>
          <w:lang w:val="sr-Cyrl-RS"/>
        </w:rPr>
        <w:t>ОДОБРАВА</w:t>
      </w:r>
      <w:r w:rsidR="00270540">
        <w:rPr>
          <w:rFonts w:ascii="Tahoma" w:hAnsi="Tahoma" w:cs="Tahoma"/>
          <w:lang w:val="sr-Latn-RS"/>
        </w:rPr>
        <w:t>:</w:t>
      </w:r>
    </w:p>
    <w:p w:rsidR="00580D1A" w:rsidRDefault="00580D1A" w:rsidP="00580D1A">
      <w:pPr>
        <w:ind w:left="567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ГЕНЕРАЛНИ ДИРЕКТОР</w:t>
      </w:r>
    </w:p>
    <w:p w:rsidR="00580D1A" w:rsidRDefault="00580D1A" w:rsidP="00580D1A">
      <w:pPr>
        <w:ind w:left="567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___________________</w:t>
      </w:r>
    </w:p>
    <w:p w:rsidR="00580D1A" w:rsidRDefault="00580D1A" w:rsidP="00580D1A">
      <w:pPr>
        <w:ind w:left="5670"/>
        <w:jc w:val="center"/>
        <w:rPr>
          <w:rFonts w:ascii="Tahoma" w:hAnsi="Tahoma" w:cs="Tahoma"/>
          <w:lang w:val="sr-Cyrl-RS"/>
        </w:rPr>
      </w:pPr>
      <w:proofErr w:type="spellStart"/>
      <w:r>
        <w:rPr>
          <w:rFonts w:ascii="Tahoma" w:hAnsi="Tahoma" w:cs="Tahoma"/>
          <w:lang w:val="sr-Cyrl-RS"/>
        </w:rPr>
        <w:t>Онишћенко</w:t>
      </w:r>
      <w:proofErr w:type="spellEnd"/>
      <w:r>
        <w:rPr>
          <w:rFonts w:ascii="Tahoma" w:hAnsi="Tahoma" w:cs="Tahoma"/>
          <w:lang w:val="sr-Cyrl-RS"/>
        </w:rPr>
        <w:t xml:space="preserve"> Владимир</w:t>
      </w:r>
    </w:p>
    <w:p w:rsidR="00FF6B1A" w:rsidRPr="00FF6B1A" w:rsidRDefault="00FF6B1A" w:rsidP="00FF6B1A">
      <w:pPr>
        <w:tabs>
          <w:tab w:val="left" w:pos="284"/>
        </w:tabs>
        <w:spacing w:after="0" w:line="240" w:lineRule="auto"/>
        <w:contextualSpacing/>
        <w:jc w:val="both"/>
        <w:rPr>
          <w:rFonts w:ascii="Tahoma" w:eastAsia="Calibri" w:hAnsi="Tahoma" w:cs="Tahoma"/>
          <w:bCs/>
          <w:lang w:val="sr-Cyrl-RS"/>
        </w:rPr>
      </w:pPr>
    </w:p>
    <w:p w:rsidR="00FF6B1A" w:rsidRPr="00FF6B1A" w:rsidRDefault="00FF6B1A" w:rsidP="00FF6B1A">
      <w:pPr>
        <w:tabs>
          <w:tab w:val="left" w:pos="284"/>
        </w:tabs>
        <w:spacing w:after="0" w:line="240" w:lineRule="auto"/>
        <w:contextualSpacing/>
        <w:jc w:val="both"/>
        <w:rPr>
          <w:rFonts w:ascii="Tahoma" w:eastAsia="Calibri" w:hAnsi="Tahoma" w:cs="Tahoma"/>
          <w:bCs/>
          <w:sz w:val="16"/>
          <w:szCs w:val="16"/>
          <w:lang w:val="sr-Cyrl-RS"/>
        </w:rPr>
      </w:pPr>
    </w:p>
    <w:p w:rsidR="00FA76A1" w:rsidRPr="00270540" w:rsidRDefault="00FA76A1" w:rsidP="00FF6B1A">
      <w:pPr>
        <w:rPr>
          <w:lang w:val="ru-RU"/>
        </w:rPr>
      </w:pPr>
    </w:p>
    <w:p w:rsidR="006429BC" w:rsidRPr="00270540" w:rsidRDefault="006429BC" w:rsidP="00FF6B1A">
      <w:pPr>
        <w:rPr>
          <w:lang w:val="ru-RU"/>
        </w:rPr>
      </w:pPr>
    </w:p>
    <w:p w:rsidR="006429BC" w:rsidRPr="00270540" w:rsidRDefault="006429BC" w:rsidP="00FF6B1A">
      <w:pPr>
        <w:rPr>
          <w:lang w:val="ru-RU"/>
        </w:rPr>
      </w:pPr>
    </w:p>
    <w:p w:rsidR="006429BC" w:rsidRPr="00270540" w:rsidRDefault="006429BC" w:rsidP="00FF6B1A">
      <w:pPr>
        <w:rPr>
          <w:lang w:val="ru-RU"/>
        </w:rPr>
      </w:pPr>
    </w:p>
    <w:p w:rsidR="006429BC" w:rsidRPr="00270540" w:rsidRDefault="006429BC" w:rsidP="00FF6B1A">
      <w:pPr>
        <w:rPr>
          <w:lang w:val="ru-RU"/>
        </w:rPr>
      </w:pPr>
    </w:p>
    <w:p w:rsidR="006429BC" w:rsidRDefault="007C5727" w:rsidP="006429B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BA"/>
        </w:rPr>
      </w:pPr>
      <w:r>
        <w:rPr>
          <w:rFonts w:ascii="Tahoma" w:hAnsi="Tahoma" w:cs="Tahoma"/>
          <w:b/>
          <w:sz w:val="24"/>
          <w:szCs w:val="24"/>
          <w:lang w:val="sr-Cyrl-RS"/>
        </w:rPr>
        <w:t xml:space="preserve">ИНТЕРНИ СТАНДАРД ЗА ЛИЧНУ ЗАШТИТНУ ОПРЕМУ ЗА ЗАШТИТУ ТИЈЕЛА, ЗАШТИТА ОД ПАДА И ЗАШТИТА НОГУ </w:t>
      </w:r>
      <w:r w:rsidR="006429BC" w:rsidRPr="00927AC5">
        <w:rPr>
          <w:rFonts w:ascii="Tahoma" w:hAnsi="Tahoma" w:cs="Tahoma"/>
          <w:b/>
          <w:sz w:val="24"/>
          <w:szCs w:val="24"/>
          <w:lang w:val="sr-Cyrl-RS"/>
        </w:rPr>
        <w:t xml:space="preserve">ЗА </w:t>
      </w:r>
      <w:r w:rsidR="006429BC">
        <w:rPr>
          <w:rFonts w:ascii="Tahoma" w:hAnsi="Tahoma" w:cs="Tahoma"/>
          <w:b/>
          <w:sz w:val="24"/>
          <w:szCs w:val="24"/>
          <w:lang w:val="sr-Cyrl-BA"/>
        </w:rPr>
        <w:t xml:space="preserve"> РАДНИКЕ „РАФИНЕРИЈА УЉА МОДРИЧА“ </w:t>
      </w:r>
      <w:proofErr w:type="spellStart"/>
      <w:r w:rsidR="006429BC">
        <w:rPr>
          <w:rFonts w:ascii="Tahoma" w:hAnsi="Tahoma" w:cs="Tahoma"/>
          <w:b/>
          <w:sz w:val="24"/>
          <w:szCs w:val="24"/>
          <w:lang w:val="sr-Cyrl-BA"/>
        </w:rPr>
        <w:t>а.д</w:t>
      </w:r>
      <w:proofErr w:type="spellEnd"/>
      <w:r w:rsidR="006429BC">
        <w:rPr>
          <w:rFonts w:ascii="Tahoma" w:hAnsi="Tahoma" w:cs="Tahoma"/>
          <w:b/>
          <w:sz w:val="24"/>
          <w:szCs w:val="24"/>
          <w:lang w:val="sr-Cyrl-BA"/>
        </w:rPr>
        <w:t xml:space="preserve">. </w:t>
      </w:r>
    </w:p>
    <w:p w:rsidR="006429BC" w:rsidRDefault="006429BC" w:rsidP="006429B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BA"/>
        </w:rPr>
      </w:pPr>
    </w:p>
    <w:p w:rsidR="006429BC" w:rsidRPr="00CA5CAC" w:rsidRDefault="009D6997" w:rsidP="006429BC">
      <w:pPr>
        <w:jc w:val="center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>( ЛОТ 3</w:t>
      </w:r>
      <w:r w:rsidR="006429BC" w:rsidRPr="00CA5CAC">
        <w:rPr>
          <w:rFonts w:ascii="Tahoma" w:hAnsi="Tahoma" w:cs="Tahoma"/>
          <w:sz w:val="24"/>
          <w:szCs w:val="24"/>
          <w:lang w:val="sr-Cyrl-RS"/>
        </w:rPr>
        <w:t xml:space="preserve"> )</w:t>
      </w:r>
    </w:p>
    <w:p w:rsidR="006429BC" w:rsidRDefault="006429BC" w:rsidP="006429B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BA"/>
        </w:rPr>
      </w:pPr>
    </w:p>
    <w:p w:rsidR="006429BC" w:rsidRDefault="006429BC" w:rsidP="00FF6B1A"/>
    <w:p w:rsidR="006429BC" w:rsidRDefault="006429BC" w:rsidP="00FF6B1A"/>
    <w:p w:rsidR="006429BC" w:rsidRDefault="006429BC" w:rsidP="00FF6B1A"/>
    <w:p w:rsidR="006429BC" w:rsidRDefault="006429BC" w:rsidP="00FF6B1A"/>
    <w:p w:rsidR="006429BC" w:rsidRDefault="006429BC" w:rsidP="00FF6B1A"/>
    <w:p w:rsidR="006429BC" w:rsidRDefault="006429BC" w:rsidP="00FF6B1A"/>
    <w:p w:rsidR="006429BC" w:rsidRDefault="006429BC" w:rsidP="00FF6B1A"/>
    <w:p w:rsidR="009D6997" w:rsidRDefault="009D6997" w:rsidP="009D6997">
      <w:pPr>
        <w:rPr>
          <w:lang w:val="ru-RU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9D6997" w:rsidRPr="00270540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Pr="0091125B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Pr="001D3B7D" w:rsidRDefault="009D6997" w:rsidP="009D6997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 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9D6997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9D6997" w:rsidTr="009D6997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Заштитне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камашне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 за вариоце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9D6997" w:rsidTr="009D6997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9D6997" w:rsidRPr="00270540" w:rsidTr="009D6997">
        <w:trPr>
          <w:trHeight w:val="59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Варилачке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камашне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каишевима и копчањем позади од говеђег шпалта, шивен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кевларским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концем.</w:t>
            </w:r>
          </w:p>
        </w:tc>
      </w:tr>
      <w:tr w:rsidR="009D6997" w:rsidRPr="00270540" w:rsidTr="009D6997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Стандарди,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9D6997" w:rsidTr="009D6997">
        <w:trPr>
          <w:trHeight w:val="10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EN ISO 11611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1А1</w:t>
            </w:r>
          </w:p>
        </w:tc>
      </w:tr>
      <w:tr w:rsidR="009D6997" w:rsidTr="009D6997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9D6997" w:rsidRPr="00270540" w:rsidTr="009D6997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Варилачка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камашна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мора бити израђена од говеђег шпалта са каишевима за везање на задњој стани.</w:t>
            </w:r>
          </w:p>
        </w:tc>
      </w:tr>
      <w:tr w:rsidR="009D6997" w:rsidRPr="00270540" w:rsidTr="009D6997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9D6997" w:rsidTr="009D6997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Величина : универзална</w:t>
            </w:r>
          </w:p>
        </w:tc>
      </w:tr>
      <w:tr w:rsidR="009D6997" w:rsidRPr="00270540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9D6997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материјала,</w:t>
            </w:r>
          </w:p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9D6997" w:rsidRPr="00270540" w:rsidTr="009D6997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9D6997" w:rsidRPr="00270540" w:rsidTr="009D6997">
        <w:trPr>
          <w:trHeight w:val="889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Ниво заштите прописан стандардом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Отпорност прскања растопљеном метала прописано стандардом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</w:p>
        </w:tc>
      </w:tr>
    </w:tbl>
    <w:p w:rsidR="009D6997" w:rsidRDefault="009D6997" w:rsidP="009D6997">
      <w:pPr>
        <w:rPr>
          <w:lang w:val="ru-RU"/>
        </w:rPr>
      </w:pPr>
    </w:p>
    <w:p w:rsidR="009D6997" w:rsidRDefault="009D6997" w:rsidP="009D6997">
      <w:pPr>
        <w:rPr>
          <w:lang w:val="ru-RU"/>
        </w:rPr>
      </w:pPr>
    </w:p>
    <w:p w:rsidR="0009355F" w:rsidRDefault="0009355F" w:rsidP="009D6997">
      <w:pPr>
        <w:rPr>
          <w:lang w:val="ru-RU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9D6997" w:rsidRPr="00270540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Pr="00B30C8F" w:rsidRDefault="009D6997" w:rsidP="009D6997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B30C8F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Pr="00693046" w:rsidRDefault="009D6997" w:rsidP="009D6997">
            <w:pPr>
              <w:jc w:val="center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9D6997" w:rsidRPr="00AA11FA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  <w:p w:rsidR="009D6997" w:rsidRPr="00AA11FA" w:rsidRDefault="009D6997" w:rsidP="009D6997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Pr="00AA11FA" w:rsidRDefault="009D6997" w:rsidP="009D6997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9D6997" w:rsidRPr="00AA11FA" w:rsidTr="009D6997">
        <w:trPr>
          <w:trHeight w:val="1064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Pr="007D49EF" w:rsidRDefault="009D6997" w:rsidP="009D6997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Кожни рукави за вариоце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Pr="00AA11FA" w:rsidRDefault="009D6997" w:rsidP="009D6997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ЛЗО за заштиту </w:t>
            </w:r>
            <w:proofErr w:type="spellStart"/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тијела</w:t>
            </w:r>
            <w:proofErr w:type="spellEnd"/>
          </w:p>
        </w:tc>
      </w:tr>
      <w:tr w:rsidR="009D6997" w:rsidRPr="00AA11FA" w:rsidTr="009D6997"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997" w:rsidRPr="00AA11FA" w:rsidRDefault="009D6997" w:rsidP="009D6997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</w:tc>
      </w:tr>
      <w:tr w:rsidR="009D6997" w:rsidRPr="00AA11FA" w:rsidTr="009D6997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Pr="00AA11FA" w:rsidRDefault="009D6997" w:rsidP="009D6997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 w:rsidRPr="00AA11FA"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9D6997" w:rsidRPr="00270540" w:rsidTr="009D6997">
        <w:trPr>
          <w:trHeight w:val="96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Pr="00AA11FA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Варилачки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нарукав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са каишевима од говеђег шпалта, шивени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кевларским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концем, универзалне величине. Заштита од прскања (мале капљице растопљеног метала), за кратко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вријеме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контакта са пламеном, топлотног зрачења , електричног лука који настаје током заваривања и сродних процеса .</w:t>
            </w:r>
          </w:p>
        </w:tc>
      </w:tr>
      <w:tr w:rsidR="009D6997" w:rsidRPr="00270540" w:rsidTr="009D6997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AA11FA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 w:rsidRPr="00AA11FA"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9D6997" w:rsidRPr="00B90C15" w:rsidTr="009D6997">
        <w:trPr>
          <w:trHeight w:val="10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B90C15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 w:rsidRPr="00AA11FA"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ISO 11611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1А1</w:t>
            </w:r>
          </w:p>
        </w:tc>
      </w:tr>
      <w:tr w:rsidR="009D6997" w:rsidRPr="00AA11FA" w:rsidTr="009D6997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AA11FA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9D6997" w:rsidRPr="00270540" w:rsidTr="009D6997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AA11FA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Варилачки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нарукав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мора</w:t>
            </w: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бити израђене од говеђе коже. </w:t>
            </w:r>
          </w:p>
        </w:tc>
      </w:tr>
      <w:tr w:rsidR="009D6997" w:rsidRPr="00270540" w:rsidTr="009D6997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AA11FA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9D6997" w:rsidRPr="00AA11FA" w:rsidTr="009D6997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AA11FA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Величина : универзална</w:t>
            </w:r>
          </w:p>
        </w:tc>
      </w:tr>
      <w:tr w:rsidR="009D6997" w:rsidRPr="00270540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AA11FA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9D6997" w:rsidRPr="00736E16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0957B0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 w:val="0"/>
              <w:rPr>
                <w:rFonts w:ascii="Tahoma" w:hAnsi="Tahoma" w:cs="Tahoma"/>
                <w:color w:val="000000"/>
                <w:lang w:val="sr-Latn-RS" w:eastAsia="sr-Latn-RS"/>
              </w:rPr>
            </w:pPr>
            <w:r w:rsidRPr="000957B0">
              <w:rPr>
                <w:rFonts w:ascii="Tahoma" w:hAnsi="Tahoma" w:cs="Tahoma"/>
                <w:color w:val="000000"/>
                <w:lang w:val="sr-Cyrl-RS" w:eastAsia="sr-Latn-RS"/>
              </w:rPr>
              <w:t>Атест о испитивању тканине,</w:t>
            </w:r>
          </w:p>
          <w:p w:rsidR="009D6997" w:rsidRPr="00736E16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 w:val="0"/>
              <w:rPr>
                <w:rFonts w:ascii="Tahoma" w:hAnsi="Tahoma" w:cs="Tahoma"/>
                <w:color w:val="000000"/>
                <w:lang w:val="sr-Latn-RS" w:eastAsia="sr-Latn-RS"/>
              </w:rPr>
            </w:pPr>
            <w:r w:rsidRPr="000957B0">
              <w:rPr>
                <w:rFonts w:ascii="Tahoma" w:hAnsi="Tahoma" w:cs="Tahoma"/>
                <w:color w:val="000000"/>
                <w:lang w:val="sr-Cyrl-RS" w:eastAsia="sr-Latn-RS"/>
              </w:rPr>
              <w:t>Атест о испитивању радног готовог производа</w:t>
            </w:r>
          </w:p>
          <w:p w:rsidR="009D6997" w:rsidRPr="00736E16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 w:val="0"/>
              <w:rPr>
                <w:rFonts w:ascii="Tahoma" w:hAnsi="Tahoma" w:cs="Tahoma"/>
                <w:color w:val="000000"/>
                <w:lang w:val="sr-Latn-RS" w:eastAsia="sr-Latn-RS"/>
              </w:rPr>
            </w:pPr>
            <w:r w:rsidRPr="00736E16">
              <w:rPr>
                <w:rFonts w:ascii="Tahoma" w:hAnsi="Tahoma" w:cs="Tahoma"/>
                <w:color w:val="000000"/>
                <w:lang w:val="sr-Cyrl-RS" w:eastAsia="sr-Latn-RS"/>
              </w:rPr>
              <w:t>Пломбиран узорак готовог  производа</w:t>
            </w:r>
          </w:p>
        </w:tc>
      </w:tr>
      <w:tr w:rsidR="009D6997" w:rsidRPr="00270540" w:rsidTr="009D6997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AA11FA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 w:rsidRPr="00AA11FA"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 w:rsidRPr="00AA11FA"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 w:rsidRPr="00AA11FA"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 w:rsidRPr="00AA11FA"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 w:rsidRPr="00AA11FA"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 w:rsidRPr="00AA11FA"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 w:rsidRPr="00AA11FA"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 w:rsidRPr="00AA11FA"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 w:rsidRPr="00AA11FA"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9D6997" w:rsidRPr="00270540" w:rsidTr="009D6997">
        <w:trPr>
          <w:trHeight w:val="889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AA11FA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-</w:t>
            </w: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Висок ниво заштите</w:t>
            </w:r>
          </w:p>
          <w:p w:rsidR="009D6997" w:rsidRPr="00AA11FA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Шавови: Т</w:t>
            </w:r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роструки </w:t>
            </w:r>
            <w:proofErr w:type="spellStart"/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Кевлар</w:t>
            </w:r>
            <w:proofErr w:type="spellEnd"/>
            <w:r w:rsidRPr="00AA11FA"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шавови отпорни на високе температуре.</w:t>
            </w:r>
          </w:p>
          <w:p w:rsidR="009D6997" w:rsidRPr="00AA11FA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</w:tc>
      </w:tr>
    </w:tbl>
    <w:p w:rsidR="009D6997" w:rsidRDefault="009D6997" w:rsidP="009D6997">
      <w:pPr>
        <w:rPr>
          <w:lang w:val="ru-RU"/>
        </w:rPr>
      </w:pPr>
    </w:p>
    <w:p w:rsidR="009D6997" w:rsidRDefault="009D6997" w:rsidP="009D6997">
      <w:pPr>
        <w:rPr>
          <w:lang w:val="ru-RU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9D6997" w:rsidRPr="00270540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97" w:rsidRPr="00B30C8F" w:rsidRDefault="009D6997" w:rsidP="009D6997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B30C8F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997" w:rsidRPr="001D3B7D" w:rsidRDefault="009D6997" w:rsidP="009D6997">
            <w:pPr>
              <w:jc w:val="center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 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9D6997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9D6997" w:rsidTr="009D6997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997" w:rsidRPr="00EA11F1" w:rsidRDefault="009D6997" w:rsidP="009D6997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 w:rsidRPr="00EA11F1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Кецеља отпорна на високе температуре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тијела</w:t>
            </w:r>
            <w:proofErr w:type="spellEnd"/>
          </w:p>
        </w:tc>
      </w:tr>
      <w:tr w:rsidR="009D6997" w:rsidTr="009D6997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6997" w:rsidRPr="007364C3" w:rsidRDefault="009D6997" w:rsidP="009D6997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9D6997" w:rsidRPr="00270540" w:rsidTr="009D6997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F40ADC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Кецеља за завариваче од говеђег бокса или од говеђег шпалта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која је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намјењена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да штити од прскања (мале капљице растопљеног метала), за кратко време контакта са пламеном, топлотног зрачења електричног лука који настаје током заваривања и сродних процеса и умањи могућност електричног удара услед тренутних, случајних додира са електричним проводником под напоном до 100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V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једносмерне струје.</w:t>
            </w:r>
          </w:p>
        </w:tc>
      </w:tr>
      <w:tr w:rsidR="009D6997" w:rsidRPr="00270540" w:rsidTr="009D6997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4314F1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9D6997" w:rsidRPr="00355B15" w:rsidTr="009D6997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Пратећи стандарди  за заштитну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одјећу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која се употребљава приликом процеса заваривања и сродних процеса:</w:t>
            </w:r>
          </w:p>
          <w:p w:rsidR="009D6997" w:rsidRPr="007E5453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ISO 11611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1А1</w:t>
            </w:r>
          </w:p>
        </w:tc>
      </w:tr>
      <w:tr w:rsidR="009D6997" w:rsidRPr="004314F1" w:rsidTr="009D6997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4314F1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9D6997" w:rsidRPr="003A2BB1" w:rsidTr="009D6997">
        <w:trPr>
          <w:trHeight w:val="40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3A2BB1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Кецеља за завариваче која је отпорна на високе температуре, материјал је од говеђег бокса, димензија 100х700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cm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, подешавање дужине каиша око врата помоћу металне шнале која има каиш око струка и која је прикладна за заштиту од варница приликом заваривања или брушења или од говеђег шпалта са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кевларским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концем и копчањем позади,</w:t>
            </w:r>
          </w:p>
        </w:tc>
      </w:tr>
      <w:tr w:rsidR="009D6997" w:rsidRPr="00270540" w:rsidTr="009D6997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4314F1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9D6997" w:rsidRPr="007D49EF" w:rsidTr="009D6997">
        <w:trPr>
          <w:trHeight w:val="22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180B0D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Универзална</w:t>
            </w:r>
          </w:p>
        </w:tc>
      </w:tr>
      <w:tr w:rsidR="009D6997" w:rsidRPr="00270540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4314F1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9D6997" w:rsidRPr="00A7733F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180B0D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 w:val="0"/>
              <w:rPr>
                <w:rFonts w:ascii="Tahoma" w:hAnsi="Tahoma" w:cs="Tahoma"/>
                <w:color w:val="000000"/>
                <w:lang w:val="sr-Latn-RS" w:eastAsia="sr-Latn-RS"/>
              </w:rPr>
            </w:pPr>
            <w:r w:rsidRPr="00180B0D">
              <w:rPr>
                <w:rFonts w:ascii="Tahoma" w:hAnsi="Tahoma" w:cs="Tahoma"/>
                <w:color w:val="000000"/>
                <w:lang w:val="sr-Cyrl-RS" w:eastAsia="sr-Latn-RS"/>
              </w:rPr>
              <w:t>Атест о испитивању материјала,</w:t>
            </w:r>
          </w:p>
          <w:p w:rsidR="009D6997" w:rsidRPr="00180B0D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 w:val="0"/>
              <w:rPr>
                <w:rFonts w:ascii="Tahoma" w:hAnsi="Tahoma" w:cs="Tahoma"/>
                <w:color w:val="000000"/>
                <w:lang w:val="sr-Latn-RS" w:eastAsia="sr-Latn-RS"/>
              </w:rPr>
            </w:pPr>
            <w:r w:rsidRPr="00180B0D">
              <w:rPr>
                <w:rFonts w:ascii="Tahoma" w:hAnsi="Tahoma" w:cs="Tahoma"/>
                <w:color w:val="000000"/>
                <w:lang w:val="sr-Cyrl-RS" w:eastAsia="sr-Latn-RS"/>
              </w:rPr>
              <w:t>Атест о испитивању радног готовог производа</w:t>
            </w:r>
          </w:p>
          <w:p w:rsidR="009D6997" w:rsidRPr="00180B0D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 w:val="0"/>
              <w:rPr>
                <w:rFonts w:ascii="Tahoma" w:hAnsi="Tahoma" w:cs="Tahoma"/>
                <w:color w:val="000000"/>
                <w:lang w:val="sr-Latn-RS" w:eastAsia="sr-Latn-RS"/>
              </w:rPr>
            </w:pPr>
            <w:r w:rsidRPr="00180B0D">
              <w:rPr>
                <w:rFonts w:ascii="Tahoma" w:hAnsi="Tahoma" w:cs="Tahoma"/>
                <w:color w:val="000000"/>
                <w:lang w:val="sr-Cyrl-RS" w:eastAsia="sr-Latn-RS"/>
              </w:rPr>
              <w:t xml:space="preserve">Стандард </w:t>
            </w:r>
            <w:r w:rsidRPr="00180B0D">
              <w:rPr>
                <w:rFonts w:ascii="Tahoma" w:hAnsi="Tahoma" w:cs="Tahoma"/>
                <w:color w:val="000000"/>
                <w:lang w:val="sr-Latn-RS" w:eastAsia="sr-Latn-RS"/>
              </w:rPr>
              <w:t>EN ISO 11611</w:t>
            </w:r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 1А1</w:t>
            </w:r>
          </w:p>
          <w:p w:rsidR="009D6997" w:rsidRPr="00A7733F" w:rsidRDefault="009D6997" w:rsidP="009D6997">
            <w:pPr>
              <w:pStyle w:val="ListParagraph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lang w:val="sr-Latn-RS" w:eastAsia="sr-Latn-RS"/>
              </w:rPr>
            </w:pPr>
          </w:p>
        </w:tc>
      </w:tr>
      <w:tr w:rsidR="009D6997" w:rsidRPr="00270540" w:rsidTr="009D6997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7A6035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9D6997" w:rsidRPr="007D49EF" w:rsidTr="009D6997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Pr="00760CC4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Бијела или смеђа боја</w:t>
            </w:r>
          </w:p>
        </w:tc>
      </w:tr>
    </w:tbl>
    <w:p w:rsidR="009D6997" w:rsidRDefault="009D6997" w:rsidP="009D6997">
      <w:pPr>
        <w:rPr>
          <w:lang w:val="ru-RU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9D6997" w:rsidRPr="00270540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Pr="0091125B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Pr="001D3B7D" w:rsidRDefault="009D6997" w:rsidP="009D6997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 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9D6997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9D6997" w:rsidTr="009D6997">
        <w:trPr>
          <w:trHeight w:val="1064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Мајица (кратки и дуги рукав)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9D6997" w:rsidTr="009D6997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9D6997" w:rsidTr="009D6997">
        <w:trPr>
          <w:trHeight w:val="53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Т-</w:t>
            </w:r>
            <w:proofErr w:type="spellStart"/>
            <w:r>
              <w:rPr>
                <w:rFonts w:ascii="Tahoma" w:eastAsia="Times New Roman" w:hAnsi="Tahoma" w:cs="Tahoma"/>
                <w:lang w:val="sr-Latn-RS" w:eastAsia="sr-Latn-RS"/>
              </w:rPr>
              <w:t>shirt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мајица (овални изрез) је равног кроја. Код мајица кратких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рукава,рукави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су дужине до изнад лакта.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Мајица са уграђеним основним и помоћним материјалима мора осигурати  радника да не буде носилац статичког електрицитета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 као и за заштиту од прљавштине и механичких повреда у раду при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умјерено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високим и високим температурама. Овални изрез је обрађен уским и танким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рендером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боји мајице.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На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лијевој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предњици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 је аплициран ЛОГО 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u w:val="single"/>
                <w:lang w:val="sr-Cyrl-RS" w:eastAsia="sr-Latn-RS"/>
              </w:rPr>
              <w:t>Материјал за израду: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M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ајица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овални изрез се израђује од квалитетне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плетенине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састава 100% памук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-Површинске масе минимум 200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g/m²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Преплетај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–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пике</w:t>
            </w:r>
            <w:proofErr w:type="spellEnd"/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-Реакција воденог екстракта „</w:t>
            </w:r>
            <w:proofErr w:type="spellStart"/>
            <w:r>
              <w:rPr>
                <w:rFonts w:ascii="Tahoma" w:eastAsia="Times New Roman" w:hAnsi="Tahoma" w:cs="Tahoma"/>
                <w:lang w:val="sr-Latn-RS" w:eastAsia="sr-Latn-RS"/>
              </w:rPr>
              <w:t>Ph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 xml:space="preserve">“ 6-7,5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неутрална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-Скупљање : на 60°С дужина/ширина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макс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 4/4%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-Постојаност бојења Висока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-Свјетлост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оцјена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минимално 5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-Остали услови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оцјена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мин.4/4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Боја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Свијетло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сива –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Пантоне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16- 3802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TPX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Помоћни материјал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Мора одговарати боји и квалитету основног материјала и без штетних последица подносити прописане услове одржавања и чишћења. Квалитет машинског конца  мора задовољавати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према условима употребе.</w:t>
            </w:r>
          </w:p>
        </w:tc>
      </w:tr>
      <w:tr w:rsidR="009D6997" w:rsidRPr="00270540" w:rsidTr="009D6997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9D6997" w:rsidTr="009D6997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SRPS EN 340</w:t>
            </w:r>
          </w:p>
        </w:tc>
      </w:tr>
      <w:tr w:rsidR="009D6997" w:rsidTr="009D6997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3. Дизајн/ конструкција:</w:t>
            </w:r>
          </w:p>
        </w:tc>
      </w:tr>
      <w:tr w:rsidR="009D6997" w:rsidTr="009D6997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O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вални изрез Т-</w:t>
            </w:r>
            <w:proofErr w:type="spellStart"/>
            <w:r>
              <w:rPr>
                <w:rFonts w:ascii="Tahoma" w:eastAsia="Times New Roman" w:hAnsi="Tahoma" w:cs="Tahoma"/>
                <w:lang w:val="sr-Latn-RS" w:eastAsia="sr-Latn-RS"/>
              </w:rPr>
              <w:t>shirt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>.</w:t>
            </w:r>
          </w:p>
        </w:tc>
      </w:tr>
      <w:tr w:rsidR="009D6997" w:rsidRPr="00270540" w:rsidTr="009D6997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9D6997" w:rsidRPr="00270540" w:rsidTr="009D6997">
        <w:trPr>
          <w:trHeight w:val="319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Ушивна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етикета сваког комада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мора да садржи датум производње ради брже идентификације 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примјени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Штампане ознаке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обиљежја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ушивних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етикета морају бити високе постојаности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обојења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вијеком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трајања колико и сам производ.</w:t>
            </w:r>
          </w:p>
          <w:p w:rsidR="009D6997" w:rsidRPr="00205708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Величине: </w:t>
            </w:r>
            <w:r>
              <w:rPr>
                <w:rFonts w:ascii="Tahoma" w:hAnsi="Tahoma" w:cs="Tahoma"/>
                <w:lang w:val="sr-Latn-RS" w:eastAsia="sr-Latn-RS"/>
              </w:rPr>
              <w:t>S,M</w:t>
            </w:r>
            <w:r>
              <w:rPr>
                <w:rFonts w:ascii="Tahoma" w:hAnsi="Tahoma" w:cs="Tahoma"/>
                <w:lang w:val="sr-Cyrl-RS" w:eastAsia="sr-Latn-RS"/>
              </w:rPr>
              <w:t xml:space="preserve"> ,</w:t>
            </w:r>
            <w:r>
              <w:rPr>
                <w:rFonts w:ascii="Tahoma" w:hAnsi="Tahoma" w:cs="Tahoma"/>
                <w:lang w:val="sr-Latn-RS" w:eastAsia="sr-Latn-RS"/>
              </w:rPr>
              <w:t>L,XL,XXL,XXXL,XXXXL</w:t>
            </w:r>
          </w:p>
        </w:tc>
      </w:tr>
      <w:tr w:rsidR="009D6997" w:rsidRPr="00270540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9D6997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9D6997" w:rsidRPr="00270540" w:rsidTr="009D6997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9D6997" w:rsidRPr="00270540" w:rsidTr="009D6997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Практична,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удобна, да не буде носилац статичког електрицитета, за висок степен заштите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Носи се испод радне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Боја – сива.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Обавезно навести начин одржавања.</w:t>
            </w:r>
          </w:p>
        </w:tc>
      </w:tr>
    </w:tbl>
    <w:p w:rsidR="009D6997" w:rsidRDefault="009D6997" w:rsidP="009D6997">
      <w:pPr>
        <w:rPr>
          <w:rFonts w:ascii="Tahoma" w:hAnsi="Tahoma" w:cs="Tahoma"/>
          <w:lang w:val="sr-Latn-RS"/>
        </w:rPr>
      </w:pPr>
    </w:p>
    <w:tbl>
      <w:tblPr>
        <w:tblW w:w="10645" w:type="dxa"/>
        <w:tblInd w:w="-572" w:type="dxa"/>
        <w:tblLook w:val="04A0" w:firstRow="1" w:lastRow="0" w:firstColumn="1" w:lastColumn="0" w:noHBand="0" w:noVBand="1"/>
      </w:tblPr>
      <w:tblGrid>
        <w:gridCol w:w="7641"/>
        <w:gridCol w:w="3004"/>
      </w:tblGrid>
      <w:tr w:rsidR="009D6997" w:rsidRPr="00270540" w:rsidTr="009D6997">
        <w:trPr>
          <w:trHeight w:val="285"/>
        </w:trPr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997" w:rsidRPr="0091125B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997" w:rsidRP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 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9D6997" w:rsidTr="009D6997">
        <w:trPr>
          <w:trHeight w:val="285"/>
        </w:trPr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9D6997" w:rsidTr="009D6997">
        <w:trPr>
          <w:trHeight w:val="1028"/>
        </w:trPr>
        <w:tc>
          <w:tcPr>
            <w:tcW w:w="7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Ципеле кожне плитке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Заштита стопала и ногу</w:t>
            </w:r>
          </w:p>
        </w:tc>
      </w:tr>
      <w:tr w:rsidR="009D6997" w:rsidTr="009D6997">
        <w:trPr>
          <w:trHeight w:val="250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9D6997" w:rsidRPr="00270540" w:rsidTr="009D6997">
        <w:trPr>
          <w:trHeight w:val="275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кожне ХТЗ ниске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категорије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S3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 складу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сa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EN ISO 20345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су за рад у нафтној индустрији за заштиту ногу од хладноће, влаге, заштиту од статичког електрицитета , утицаја агресивних течности (уља, нафтних деривата и  др.) и заштиту стопала од пада и притиска тешких предмета, као и других механичких повреда стопала. </w:t>
            </w:r>
          </w:p>
          <w:p w:rsidR="009D6997" w:rsidRDefault="009D6997" w:rsidP="009D6997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Ципела заштитна је лака, флексибилна, комфорна и за екстремне услове рада. Обућа се везује помоћу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алки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затвореног типа/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ринглица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пертлама отпорних на абразију. </w:t>
            </w:r>
          </w:p>
          <w:p w:rsidR="009D6997" w:rsidRDefault="009D6997" w:rsidP="009D6997">
            <w:pPr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Антистатичност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ципела </w:t>
            </w:r>
          </w:p>
          <w:p w:rsidR="009D6997" w:rsidRDefault="009D6997" w:rsidP="009D6997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Обућа чији отпор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измјерен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EN ISO 20344 , изнад 100КΩ и мањи је или једнак 1000 МΩ.</w:t>
            </w:r>
          </w:p>
          <w:p w:rsidR="009D6997" w:rsidRDefault="009D6997" w:rsidP="009D6997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Отпор обуће се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мјери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комплету са уложном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табаницом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9D6997" w:rsidRDefault="009D6997" w:rsidP="009D6997">
            <w:pPr>
              <w:rPr>
                <w:rFonts w:ascii="Tahoma" w:eastAsia="Times New Roman" w:hAnsi="Tahoma" w:cs="Tahoma"/>
                <w:lang w:val="sr-Latn-RS" w:eastAsia="sr-Latn-RS"/>
              </w:rPr>
            </w:pPr>
          </w:p>
        </w:tc>
      </w:tr>
      <w:tr w:rsidR="009D6997" w:rsidRPr="00270540" w:rsidTr="009D6997">
        <w:trPr>
          <w:trHeight w:val="180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lastRenderedPageBreak/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9D6997" w:rsidTr="009D6997">
        <w:trPr>
          <w:trHeight w:val="288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EN ISO 20345 и EN ISO 20344</w:t>
            </w:r>
          </w:p>
        </w:tc>
      </w:tr>
      <w:tr w:rsidR="009D6997" w:rsidTr="009D6997">
        <w:trPr>
          <w:trHeight w:val="165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9D6997" w:rsidTr="009D6997">
        <w:trPr>
          <w:trHeight w:val="404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Материјал за израду обуће (ципеле ниске)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Лице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је израђено од коже , природно лице, говеђи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прес.бокс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црни,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хидрофобирана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</w:t>
            </w: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1,8-2,0 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>mm.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Постава обуће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поставна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0,7 – 1,0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mm,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боје црне или беж. Квалитет готове коже за поставу или текстилна постава са упијајућим својствима, постојана на абразију.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Уложна 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табаница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одстрањива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од материјала  са упијајућим својствима , који је постојан на хабање у складу са EN ISO 20345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Међуђон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Пара –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арамидни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уложак за заштиту од пробоја.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Заштитна капа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конструисана је за пружање заштите прстију корисника од удара са нивоом енергије од најмање 200 Ј и од сабијања оптерећењем (компресије) од најмање 15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KN.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Израђена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поликарбоната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Ђон :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Ђон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састоји се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бризганог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– до стопала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/ гума – газећи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дио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Уљноотпоран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нафтно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киселоотпоран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апсорбером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пети. Ђон је отпоран на клизање.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ESD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(електростатичко пражњење) класа 3 према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EN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61340-4-3 стандардима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Ултра лагана</w:t>
            </w:r>
          </w:p>
          <w:p w:rsidR="009D6997" w:rsidRPr="00D7674D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CI –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изолованост против хладноће до </w:t>
            </w:r>
            <w:r w:rsidRPr="00D91687">
              <w:rPr>
                <w:rFonts w:ascii="Tahoma" w:eastAsia="Times New Roman" w:hAnsi="Tahoma" w:cs="Tahoma"/>
                <w:lang w:val="sr-Cyrl-BA" w:eastAsia="sr-Latn-RS"/>
              </w:rPr>
              <w:t>-17</w:t>
            </w:r>
            <w:r w:rsidRPr="00D91687">
              <w:rPr>
                <w:rFonts w:ascii="Tahoma" w:eastAsia="Times New Roman" w:hAnsi="Tahoma" w:cs="Tahoma"/>
                <w:lang w:val="sr-Latn-BA" w:eastAsia="sr-Latn-RS"/>
              </w:rPr>
              <w:t xml:space="preserve"> °C</w:t>
            </w:r>
            <w:r w:rsidRPr="00D91687">
              <w:rPr>
                <w:rFonts w:ascii="Tahoma" w:eastAsia="Times New Roman" w:hAnsi="Tahoma" w:cs="Tahoma"/>
                <w:lang w:val="sr-Cyrl-BA" w:eastAsia="sr-Latn-RS"/>
              </w:rPr>
              <w:t xml:space="preserve">  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Начин израде: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Бризгана обућа</w:t>
            </w:r>
          </w:p>
        </w:tc>
      </w:tr>
      <w:tr w:rsidR="009D6997" w:rsidRPr="00270540" w:rsidTr="009D6997">
        <w:trPr>
          <w:trHeight w:val="101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9D6997" w:rsidRPr="00270540" w:rsidTr="009D6997">
        <w:trPr>
          <w:trHeight w:val="1718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lastRenderedPageBreak/>
              <w:t>Величине :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Декларисане  величине су  од 36 до 48 према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 9407/2005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>O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значавање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готовог производа: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Сваки комад обуће се мора означити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обиљежити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трајним ознакама на шари- унутрашњој страни поставе или језику обуће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слиједећим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подацима : EN ISO 20345/2008</w:t>
            </w:r>
            <w:r>
              <w:rPr>
                <w:lang w:val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EN ISO 20345, година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производње, величина,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произвођачка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ознака типа, знак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уљнооторне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9D6997" w:rsidRPr="00270540" w:rsidTr="009D6997">
        <w:trPr>
          <w:trHeight w:val="135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9D6997" w:rsidRPr="00270540" w:rsidTr="009D6997">
        <w:trPr>
          <w:trHeight w:val="135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испитивању /контролисању који издаје овлаштена лабораторија чиме се потврђују тражени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параметри.Важећи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Атест / Сертификат произвођача. Уколико Атест/Сертификат није на српском језику, потребно је да буде преведен на српски језик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од стране овлашћеног судског тумача. За увозну робу доставити и декларацију о усаглашености Личне заштитне опреме (ЛЗО). Уз сваки пар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антистатичне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 мора се приложити лист који садржи текст-информацију о коришћењу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обуће.Упутство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произвођача за употребу, одржавање, коришћење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складиштење.Пломбирани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узорак готовог производа.</w:t>
            </w:r>
          </w:p>
        </w:tc>
      </w:tr>
      <w:tr w:rsidR="009D6997" w:rsidRPr="00270540" w:rsidTr="009D6997">
        <w:trPr>
          <w:trHeight w:val="243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9D6997" w:rsidRPr="00270540" w:rsidTr="009D6997">
        <w:trPr>
          <w:trHeight w:val="275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Ципела мора да служи и за заштиту од електричне енергије, пробијања ђона оштрим предметом, као и пада тешког предмета на ногу, а према стандарду EN ISO 20345:2004.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служе за професионалну радну обућу и као такве морају да штите корисника од повреда које могу настати из незгода на радном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које је обућа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стандарда EN ISO 20347:2004.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Боја: Црна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Сви материјали који се користе морају да задовољавају изражене потребе  европских техничких норми у смислу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безбиједности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ергономије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удобности, чврстоће и нешкодљивости.</w:t>
            </w:r>
          </w:p>
        </w:tc>
      </w:tr>
    </w:tbl>
    <w:p w:rsidR="009D6997" w:rsidRDefault="009D6997" w:rsidP="009D6997">
      <w:pPr>
        <w:rPr>
          <w:rFonts w:ascii="Tahoma" w:hAnsi="Tahoma" w:cs="Tahoma"/>
          <w:lang w:val="sr-Latn-RS"/>
        </w:rPr>
      </w:pPr>
    </w:p>
    <w:p w:rsidR="009D6997" w:rsidRDefault="009D6997" w:rsidP="009D6997">
      <w:pPr>
        <w:rPr>
          <w:rFonts w:ascii="Tahoma" w:hAnsi="Tahoma" w:cs="Tahoma"/>
          <w:lang w:val="sr-Latn-RS"/>
        </w:rPr>
      </w:pPr>
    </w:p>
    <w:p w:rsidR="009D6997" w:rsidRDefault="009D6997" w:rsidP="009D6997">
      <w:pPr>
        <w:rPr>
          <w:rFonts w:ascii="Tahoma" w:hAnsi="Tahoma" w:cs="Tahoma"/>
          <w:lang w:val="sr-Latn-RS"/>
        </w:rPr>
      </w:pPr>
    </w:p>
    <w:p w:rsidR="009D6997" w:rsidRDefault="009D6997" w:rsidP="009D6997">
      <w:pPr>
        <w:rPr>
          <w:rFonts w:ascii="Tahoma" w:hAnsi="Tahoma" w:cs="Tahoma"/>
          <w:lang w:val="sr-Latn-RS"/>
        </w:rPr>
      </w:pPr>
    </w:p>
    <w:p w:rsidR="009D6997" w:rsidRDefault="009D6997" w:rsidP="009D6997">
      <w:pPr>
        <w:rPr>
          <w:rFonts w:ascii="Tahoma" w:hAnsi="Tahoma" w:cs="Tahoma"/>
          <w:lang w:val="sr-Latn-RS"/>
        </w:rPr>
      </w:pPr>
    </w:p>
    <w:p w:rsidR="009D6997" w:rsidRDefault="009D6997" w:rsidP="009D6997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9D6997" w:rsidRPr="00270540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Pr="0091125B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P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 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9D6997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9D6997" w:rsidTr="009D6997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Ципеле кожне дубоке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Заштита стопала и ногу</w:t>
            </w:r>
          </w:p>
        </w:tc>
      </w:tr>
      <w:tr w:rsidR="009D6997" w:rsidTr="009D6997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9D6997" w:rsidRPr="00270540" w:rsidTr="009D6997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кожне ХТЗ дубоке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категорије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S3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 складу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сa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EN ISO 20345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су за рад у нафтној индустрији за заштиту ногу од хладноће ,влаге, заштиту од статичког електрицитета , утицаја агресивних течности ( уља, нафтних деривата и  др.) и заштиту стопала од пада и притиска тешких предмета , као и других механичких повреда стопала. </w:t>
            </w:r>
          </w:p>
          <w:p w:rsidR="009D6997" w:rsidRDefault="009D6997" w:rsidP="009D6997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Ципела заштитна је лака , флексибилна , комфорна и за екстремне услове рада. Обућа се везује помоћу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алки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затвореног типа/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ринглица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пертлама отпорних на абразију. </w:t>
            </w:r>
          </w:p>
          <w:p w:rsidR="009D6997" w:rsidRDefault="009D6997" w:rsidP="009D6997">
            <w:pPr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Антистатичност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ципела </w:t>
            </w:r>
          </w:p>
          <w:p w:rsidR="009D6997" w:rsidRDefault="009D6997" w:rsidP="009D6997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Обућа чији отпор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измјерен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EN ISO 20344 , изнад 100КΩ и мањи је или једнак 1000 МΩ.</w:t>
            </w:r>
          </w:p>
          <w:p w:rsidR="009D6997" w:rsidRDefault="009D6997" w:rsidP="009D6997">
            <w:pPr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Отпор обуће се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мјери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комплету са уложном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трабаницом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9D6997" w:rsidRPr="00270540" w:rsidTr="009D6997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9D6997" w:rsidTr="009D6997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EN ISO 20345 и EN ISO 20344</w:t>
            </w:r>
          </w:p>
        </w:tc>
      </w:tr>
      <w:tr w:rsidR="009D6997" w:rsidTr="009D6997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9D6997" w:rsidTr="009D6997">
        <w:trPr>
          <w:trHeight w:val="40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Материјал за израду обуће (ципеле дубоке)</w:t>
            </w: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 xml:space="preserve"> 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Лице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је израђено од коже , природно лице, говеђи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прес.бокс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црни,хидрофобирана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</w:t>
            </w: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2,0  -2,2 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>mm.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Постава обуће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поставна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0,7 – 1,0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mm,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боје црне или беж. Квалитет готове коже за поставу или текстилна постава са упијајућим својствима , постојана на абразију.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Уложна 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табаница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одстрањива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од материјала  са упијајућим својствима , који је постојан на хабање у складу са EN ISO 20345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Међуђон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Пара –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арамидни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уложак за заштиту од пробоја.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Заштитна капа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конструисана је за пружање заштите прстију корисника од удара са нивоом енергије од најмање 200 Ј и од сабијања оптерећењем (компресије) од најмање 15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KN.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Израђена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поликарбоната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( не смије бити челична).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lastRenderedPageBreak/>
              <w:t>Ђон :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Ђон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састоји се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бризганог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– до стопала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/ гума – газећи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дио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Уљноотпоран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нафтно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киселоотпоран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апсорбером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пети. Ђон је отпоран на клизање.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Начин израде: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Бризгана обућа</w:t>
            </w:r>
          </w:p>
        </w:tc>
      </w:tr>
      <w:tr w:rsidR="009D6997" w:rsidRPr="00270540" w:rsidTr="009D6997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4. Величине и означавање  готовог производа:</w:t>
            </w:r>
          </w:p>
        </w:tc>
      </w:tr>
      <w:tr w:rsidR="009D6997" w:rsidRPr="00270540" w:rsidTr="009D6997">
        <w:trPr>
          <w:trHeight w:val="171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Величине :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Декларисане  величине су  од 36 до 48 према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 9407/2005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>O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значавање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готовог производа: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Сваки комад обуће се мора означити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обиљежити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трајним ознакама на шари- унутрашњој страни поставе  или језику обуће 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слиједећим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подацима : EN ISO 20345/2008</w:t>
            </w:r>
            <w:r>
              <w:rPr>
                <w:lang w:val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EN ISO 20345, година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производње, величина,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произвођачка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ознака типа, знак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антистатик,уљнооторне,водоодбојне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9D6997" w:rsidRPr="00270540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9D6997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испитивању /контролисању који издаје овлаштена лабораторија чиме се потврђују тражени параметри.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Важећи Атест / Сертификат произвођача. Уколико  Атест/Сертификат није на српском језику , потребно је да буде преведен  на српски језик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од стране  овлашћеног судског тумача. 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 увозну робу доставити и декларацију о усаглашености Личне заштитне опреме (ЛЗО)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Уз сваки пар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антистатичне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 мора се приложити лист који садржи текст-информацију о коришћењу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Упутство произвођача за употребу , одржавање, коришћење и складиштење.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Пломбирани узорак готовог производа.</w:t>
            </w:r>
          </w:p>
        </w:tc>
      </w:tr>
      <w:tr w:rsidR="009D6997" w:rsidRPr="00270540" w:rsidTr="009D6997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9D6997" w:rsidRPr="00270540" w:rsidTr="009D6997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Ципела мора да служи и за заштиту од електричне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енергије,пробијања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ђона оштрим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предметом,као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пада тешког предмета на ногу, а према стандарду EN ISO 20345:2004.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служе за професионалну радну обућу и као такве морају да штите корисника од повреда које могу настати из незгода на радном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које је обућа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стандарда EN ISO 20347:2004.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Боја: Црна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Сви материјали који се користе морају да задовољавају  изражене потребе  европских техничких норми у смислу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безбиједности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ергономије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удобности, чврстоће и нешкодљивости.</w:t>
            </w:r>
          </w:p>
        </w:tc>
      </w:tr>
    </w:tbl>
    <w:p w:rsidR="009D6997" w:rsidRDefault="009D6997" w:rsidP="009D6997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9D6997" w:rsidRPr="00270540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Pr="0091125B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Pr="001D3B7D" w:rsidRDefault="009D6997" w:rsidP="009D6997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9D6997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9D6997" w:rsidTr="009D6997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Чизме гумене друге категорије заштите 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>S5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Заштита стопала и ногу</w:t>
            </w:r>
          </w:p>
        </w:tc>
      </w:tr>
      <w:tr w:rsidR="009D6997" w:rsidTr="009D6997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9D6997" w:rsidRPr="00270540" w:rsidTr="009D6997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Чизме гумене су категорије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S5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 складу са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EN ISO 20345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:2011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рад  у  нафтној индустрији за заштиту ногу од хладноће, влаге, утицаја агресивних течности (уља-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нафте,нафтних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деривата и др.) и заштиту стопала од пада и притиска тешких предмета, као и других механичких повреда стопала. Чизме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посједују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заштиту од пробијања, флексибилне су и комфорне , за екстремне услове рада. Моделиране су за заштиту ногу до испод кољена. Чизме су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водонепропустиве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9D6997" w:rsidRPr="00270540" w:rsidTr="009D6997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9D6997" w:rsidTr="009D6997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EN ISO 20345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:2011</w:t>
            </w:r>
          </w:p>
        </w:tc>
      </w:tr>
      <w:tr w:rsidR="009D6997" w:rsidTr="009D6997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</w:p>
        </w:tc>
      </w:tr>
      <w:tr w:rsidR="009D6997" w:rsidRPr="00270540" w:rsidTr="009D6997">
        <w:trPr>
          <w:trHeight w:val="40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D (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чизма)/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II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>M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атеријал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за израду обуће: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Поливинил-хлорид,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нитрил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/поливинил хлорид,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нитрил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/поливинил хлорид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нитрил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Заштитна капа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: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Заштитна капа је конструисана за пружање заштите прстију корисника од удара са нивоом енергије од најмање 200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J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од сабијања оптерећењем од најмање  15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KN. 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Уложак отпоран на пробијање гарантује заштиту од пробијања од 1100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N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Неметални тип улошка.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Ђон: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Уљноотпоран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нафтно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киселоотпоран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Ђон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посједује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крампоне против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проклизивања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шок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апсорбер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пети. Ђон израђен од гуме.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Дебљина цијелог ђона је у складу са стандардима, отпорност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газећег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слоја на угљоводонике и отпорност на клизање (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SRA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или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SRB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или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SRC)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9D6997" w:rsidRPr="00270540" w:rsidTr="009D6997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4. Величине и означавање  готовог производа:</w:t>
            </w:r>
          </w:p>
        </w:tc>
      </w:tr>
      <w:tr w:rsidR="009D6997" w:rsidRPr="00270540" w:rsidTr="009D6997">
        <w:trPr>
          <w:trHeight w:val="46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Декларисане величине су од 40 до 46.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Означавање готовог производа: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Сваки комад обуће се означити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обиљежити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трајним ознакама на ђону чизме ; величина, датум производње референтни стандард, СЕ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ознака,шифра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артикла, ознака произвођача и одговарајући симбол /пиктограм за категорију заштите.</w:t>
            </w:r>
          </w:p>
        </w:tc>
      </w:tr>
      <w:tr w:rsidR="009D6997" w:rsidRPr="00270540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9D6997" w:rsidTr="009D6997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испитивању /контролисању који издаје овлаштена лабораторија чиме се потврђују тражени параметри.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Важећи Атест / Сертификат произвођача. Уколико  Атест/Сертификат није на српском језику , потребно је да буде преведен  на српски језик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од стране  овлашћеног судског тумача. 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 увозну робу доставити и декларацију о усаглашености Личне заштитне опреме (ЛЗО)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Уз сваки пар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антистатичне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 мора се приложити лист који садржи текст-информацију о коришћењу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Упутство произвођача за употребу , одржавање, коришћење и складиштење.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Пломбирани узорак готовог производа.</w:t>
            </w:r>
          </w:p>
        </w:tc>
      </w:tr>
      <w:tr w:rsidR="009D6997" w:rsidRPr="00270540" w:rsidTr="009D6997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9D6997" w:rsidRPr="00270540" w:rsidTr="009D6997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Чизма до испод кољена, други степен заштите.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Боја : Црна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 складу са стандардима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EN ISO 20345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:2011</w:t>
            </w:r>
          </w:p>
        </w:tc>
      </w:tr>
    </w:tbl>
    <w:p w:rsidR="009D6997" w:rsidRDefault="009D6997" w:rsidP="009D6997">
      <w:pPr>
        <w:rPr>
          <w:rFonts w:ascii="Tahoma" w:hAnsi="Tahoma" w:cs="Tahoma"/>
          <w:lang w:val="sr-Latn-RS"/>
        </w:rPr>
      </w:pPr>
    </w:p>
    <w:p w:rsidR="009D6997" w:rsidRDefault="009D6997" w:rsidP="009D6997">
      <w:pPr>
        <w:rPr>
          <w:rFonts w:ascii="Tahoma" w:hAnsi="Tahoma" w:cs="Tahoma"/>
          <w:lang w:val="sr-Latn-RS"/>
        </w:rPr>
      </w:pPr>
    </w:p>
    <w:p w:rsidR="009D6997" w:rsidRDefault="009D6997" w:rsidP="009D6997">
      <w:pPr>
        <w:rPr>
          <w:rFonts w:ascii="Tahoma" w:hAnsi="Tahoma" w:cs="Tahoma"/>
          <w:lang w:val="sr-Latn-RS"/>
        </w:rPr>
      </w:pPr>
    </w:p>
    <w:p w:rsidR="009D6997" w:rsidRDefault="009D6997" w:rsidP="009D6997">
      <w:pPr>
        <w:rPr>
          <w:rFonts w:ascii="Tahoma" w:hAnsi="Tahoma" w:cs="Tahoma"/>
          <w:lang w:val="sr-Latn-RS"/>
        </w:rPr>
      </w:pPr>
    </w:p>
    <w:p w:rsidR="00397190" w:rsidRDefault="00397190" w:rsidP="009D6997">
      <w:pPr>
        <w:rPr>
          <w:rFonts w:ascii="Tahoma" w:hAnsi="Tahoma" w:cs="Tahoma"/>
          <w:lang w:val="sr-Latn-RS"/>
        </w:rPr>
      </w:pPr>
    </w:p>
    <w:p w:rsidR="00397190" w:rsidRDefault="00397190" w:rsidP="009D6997">
      <w:pPr>
        <w:rPr>
          <w:rFonts w:ascii="Tahoma" w:hAnsi="Tahoma" w:cs="Tahoma"/>
          <w:lang w:val="sr-Latn-RS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231"/>
        <w:gridCol w:w="2975"/>
      </w:tblGrid>
      <w:tr w:rsidR="009D6997" w:rsidRPr="00270540" w:rsidTr="009D6997">
        <w:trPr>
          <w:trHeight w:val="285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Pr="0091125B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> </w:t>
            </w:r>
          </w:p>
          <w:p w:rsidR="009D6997" w:rsidRPr="001D3B7D" w:rsidRDefault="009D6997" w:rsidP="009D6997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9D6997" w:rsidTr="009D6997">
        <w:trPr>
          <w:trHeight w:val="285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9D6997" w:rsidTr="009D6997">
        <w:trPr>
          <w:trHeight w:val="1028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Мантил радни женски – (бијели)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9D6997" w:rsidTr="009D6997">
        <w:trPr>
          <w:trHeight w:val="28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9D6997" w:rsidRPr="00270540" w:rsidTr="009D6997">
        <w:trPr>
          <w:trHeight w:val="28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Мантил се користи за заштиту радника од статичког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електрицитета,механичких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повреда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прљавштине,а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према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процјени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ризика радног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Уграђени основни и помоћни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материјли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морају осигурати радника да не буде носилац статичког електрицитета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9D6997" w:rsidRPr="00270540" w:rsidTr="009D6997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9D6997" w:rsidRPr="00270540" w:rsidTr="009D6997">
        <w:trPr>
          <w:trHeight w:val="32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Квалитет мантила треба да задовољава стандарде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 9001:2008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као и остале стандарде Европских норми.</w:t>
            </w:r>
          </w:p>
        </w:tc>
      </w:tr>
      <w:tr w:rsidR="009D6997" w:rsidTr="009D6997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9D6997" w:rsidRPr="00270540" w:rsidTr="009D6997">
        <w:trPr>
          <w:trHeight w:val="25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Мантил радни женски (бијели)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Струкирани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 дугих рукава, Ревер крагна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- 100% памук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, 200 g/m²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Да је пријатан за ношење и да се лако одржава</w:t>
            </w:r>
          </w:p>
        </w:tc>
      </w:tr>
      <w:tr w:rsidR="009D6997" w:rsidRPr="00270540" w:rsidTr="009D6997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9D6997" w:rsidRPr="00270540" w:rsidTr="009D6997">
        <w:trPr>
          <w:trHeight w:val="200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Величине: од 36 до 48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Означавање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обиљежавање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готовог производа 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proofErr w:type="spellStart"/>
            <w:r>
              <w:rPr>
                <w:rFonts w:ascii="Tahoma" w:hAnsi="Tahoma" w:cs="Tahoma"/>
                <w:lang w:val="sr-Cyrl-RS" w:eastAsia="sr-Latn-RS"/>
              </w:rPr>
              <w:t>Ушивне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платнене,трајне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са подацима и трајањем колико и сам производ.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hAnsi="Tahoma" w:cs="Tahoma"/>
                <w:b/>
                <w:lang w:val="sr-Cyrl-RS" w:eastAsia="sr-Latn-RS"/>
              </w:rPr>
              <w:t xml:space="preserve">Ушивена етикета сваког комада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 xml:space="preserve"> мора да садржи датум производње ради брже идентификације у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примјени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>.</w:t>
            </w:r>
            <w:r>
              <w:rPr>
                <w:rFonts w:ascii="Tahoma" w:hAnsi="Tahoma" w:cs="Tahoma"/>
                <w:lang w:val="sr-Cyrl-RS" w:eastAsia="sr-Latn-RS"/>
              </w:rPr>
              <w:t xml:space="preserve"> </w:t>
            </w:r>
          </w:p>
        </w:tc>
      </w:tr>
      <w:tr w:rsidR="009D6997" w:rsidRPr="00270540" w:rsidTr="009D6997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9D6997" w:rsidTr="009D6997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lastRenderedPageBreak/>
              <w:t>Пломбиран узорак готовог  производа</w:t>
            </w:r>
          </w:p>
        </w:tc>
      </w:tr>
      <w:tr w:rsidR="009D6997" w:rsidRPr="00270540" w:rsidTr="009D6997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lastRenderedPageBreak/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9D6997" w:rsidRPr="00270540" w:rsidTr="009D6997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Мантил радни женски (у бијелој),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Струкирани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крој са Ревер крагном и углављеним рукавима.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лијеве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стране у висини груди налази се џеп 12х14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cm,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бочно доле налазе се нашивени џепови минималне димензије 16х17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cm.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Џепови се пропорционално повећавају у зависности од величине мантила. Џепови су својим спојним странама ушивени у бочне шавове мантила. Копча се са минимум 5 дугмади (женски модел). Дугмад морају бити у боји тканине,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округла, са четири рупице,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отпорна на сва дејства при прописаном начину одржавања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Код сваког комада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одјевног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предмета ушива се по једно резервно дугме у зависности од врсте и пречника.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Дужина мантила до испод кољена.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постојаност боје при прању на високим температурама.</w:t>
            </w:r>
          </w:p>
        </w:tc>
      </w:tr>
    </w:tbl>
    <w:p w:rsidR="009D6997" w:rsidRDefault="009D6997" w:rsidP="009D6997">
      <w:pPr>
        <w:rPr>
          <w:rFonts w:ascii="Tahoma" w:hAnsi="Tahoma" w:cs="Tahoma"/>
          <w:lang w:val="sr-Latn-RS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344"/>
        <w:gridCol w:w="2862"/>
      </w:tblGrid>
      <w:tr w:rsidR="009D6997" w:rsidRPr="00270540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Pr="0091125B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Pr="001D3B7D" w:rsidRDefault="009D6997" w:rsidP="009D6997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9D6997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9D6997" w:rsidTr="009D6997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Мантил радни мушки – (бијели)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9D6997" w:rsidTr="009D6997">
        <w:trPr>
          <w:trHeight w:val="28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9D6997" w:rsidRPr="00270540" w:rsidTr="009D6997">
        <w:trPr>
          <w:trHeight w:val="53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Мантил се користи за заштиту радника од статичког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електрицитета,механичких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повреда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прљавштине,а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према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процјени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ризика радног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Мантили радни за потребе радника „Рафинерије нафте Брод“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 морају бити израђени од :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тканине – памук 100%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-Површинска маса тканине -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200 g/m²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-Уграђени основни и помоћни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материјли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морају осигурати радника да не буде носилац статичког електрицитета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9D6997" w:rsidRPr="00270540" w:rsidTr="009D6997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9D6997" w:rsidRPr="00270540" w:rsidTr="009D6997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Квалитет мантила треба да задовољава стандарде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 9001:2008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,као и остале стандарде Европских норми.</w:t>
            </w:r>
          </w:p>
        </w:tc>
      </w:tr>
      <w:tr w:rsidR="009D6997" w:rsidTr="009D6997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9D6997" w:rsidRPr="00270540" w:rsidTr="009D6997">
        <w:trPr>
          <w:trHeight w:val="25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Мантил радни мушки (бијели)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Равни крој , дугих рукава, Ревер крагна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- 100% памук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, 200 g/m²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Да је пријатан за ношење и да се лако одржава</w:t>
            </w:r>
          </w:p>
        </w:tc>
      </w:tr>
      <w:tr w:rsidR="009D6997" w:rsidRPr="00270540" w:rsidTr="009D6997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9D6997" w:rsidRPr="00270540" w:rsidTr="009D6997">
        <w:trPr>
          <w:trHeight w:val="12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Величине: од 44 до 64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Означавање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обијежавање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готовог производа 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proofErr w:type="spellStart"/>
            <w:r>
              <w:rPr>
                <w:rFonts w:ascii="Tahoma" w:hAnsi="Tahoma" w:cs="Tahoma"/>
                <w:lang w:val="sr-Cyrl-RS" w:eastAsia="sr-Latn-RS"/>
              </w:rPr>
              <w:t>Ушивне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платнене,трајне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са подацима и трајањем колико и сам производ.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Лого се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позиционира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на предњој страни мантила на малом џепу.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hAnsi="Tahoma" w:cs="Tahoma"/>
                <w:b/>
                <w:lang w:val="sr-Cyrl-RS" w:eastAsia="sr-Latn-RS"/>
              </w:rPr>
              <w:t xml:space="preserve">Ушивена етикета сваког комада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 xml:space="preserve"> мора да садржи датум производње ради брже идентификације у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примјени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>.</w:t>
            </w:r>
          </w:p>
        </w:tc>
      </w:tr>
      <w:tr w:rsidR="009D6997" w:rsidRPr="00270540" w:rsidTr="009D6997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9D6997" w:rsidTr="009D6997">
        <w:trPr>
          <w:trHeight w:val="93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9D6997" w:rsidRDefault="009D6997" w:rsidP="009D6997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9D6997" w:rsidRPr="00270540" w:rsidTr="009D6997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9D6997" w:rsidRPr="00270540" w:rsidTr="009D6997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Мантил радни мушки (у бијелој),равни крој са Ревер крагном и углављеним рукавима.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лијеве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стране у висини груди налази се џеп 12х14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cm,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бочно доле налазе се нашивени џепови минималне димензије 16х17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cm.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Џепови се пропорционално повећавају у зависности од величине мантила. Џепови су својим спојним странама ушивени у бочне шавове мантила. Копча се са минимум 4 дугмета (мушки модел). Дугмад морају бити у боји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тканине,округла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са четири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рупице,отпорна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на сва дејства при прописаном начину одржавања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Код сваког комада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одјевног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предмета ушива се по једно резервно дугме у зависности од врсте и пречника.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Радни мантил мушки модел има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драгон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шлиц на преклоп позади.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Дужина мантила до испод кољена.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постојаност боје при прању на високим температурама.</w:t>
            </w:r>
          </w:p>
        </w:tc>
      </w:tr>
    </w:tbl>
    <w:p w:rsidR="009D6997" w:rsidRDefault="009D6997" w:rsidP="009D6997">
      <w:pPr>
        <w:rPr>
          <w:rFonts w:ascii="Tahoma" w:hAnsi="Tahoma" w:cs="Tahoma"/>
          <w:lang w:val="sr-Cyrl-RS"/>
        </w:rPr>
      </w:pPr>
    </w:p>
    <w:p w:rsidR="0064520E" w:rsidRDefault="0064520E" w:rsidP="009D6997">
      <w:pPr>
        <w:rPr>
          <w:rFonts w:ascii="Tahoma" w:hAnsi="Tahoma" w:cs="Tahoma"/>
          <w:lang w:val="sr-Cyrl-RS"/>
        </w:rPr>
      </w:pPr>
    </w:p>
    <w:p w:rsidR="0064520E" w:rsidRDefault="0064520E" w:rsidP="009D6997">
      <w:pPr>
        <w:rPr>
          <w:rFonts w:ascii="Tahoma" w:hAnsi="Tahoma" w:cs="Tahoma"/>
          <w:lang w:val="sr-Cyrl-RS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344"/>
        <w:gridCol w:w="2862"/>
      </w:tblGrid>
      <w:tr w:rsidR="009D6997" w:rsidRPr="00270540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Pr="0091125B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Pr="001D3B7D" w:rsidRDefault="009D6997" w:rsidP="009D6997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9D6997" w:rsidTr="009D6997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9D6997" w:rsidTr="009D6997">
        <w:trPr>
          <w:trHeight w:val="577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b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Заштитне патике 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>SLIP ON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9D6997" w:rsidTr="009D6997">
        <w:trPr>
          <w:trHeight w:val="28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9D6997" w:rsidRPr="00270540" w:rsidTr="009D6997">
        <w:trPr>
          <w:trHeight w:val="53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Заштитне бијеле патике,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категорије Ѕ2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рад у лабораторији за заштиту ноге од агресивних течности, статичког електрицитета и заштиту стопала од пада и притиска тешких предмета, као и других механичких повреда стопала.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Патика заштитна је лака, флексибилна, комфорна.</w:t>
            </w:r>
          </w:p>
        </w:tc>
      </w:tr>
      <w:tr w:rsidR="009D6997" w:rsidRPr="00270540" w:rsidTr="009D6997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9D6997" w:rsidRPr="00270540" w:rsidTr="009D6997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Квалитет мантила треба да задовољава стандарде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EN ISO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20345: 2011 , као и остале стандарде Европских норми.</w:t>
            </w:r>
          </w:p>
        </w:tc>
      </w:tr>
      <w:tr w:rsidR="009D6997" w:rsidTr="009D6997">
        <w:trPr>
          <w:trHeight w:val="367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-Постављена крагна за додатну удобност;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-Горњиште које се лако чисти;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Антибактеријски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третиран, перфориран уложак ;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Композитна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капа за додатну заштиту;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Водоодбојно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горњиште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спрејчава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продор воде;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обућа.</w:t>
            </w:r>
          </w:p>
        </w:tc>
      </w:tr>
      <w:tr w:rsidR="009D6997" w:rsidRPr="00270540" w:rsidTr="009D6997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9D6997" w:rsidRPr="00270540" w:rsidTr="009D6997">
        <w:trPr>
          <w:trHeight w:val="12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Величине: од 36 до 46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Означавање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обиљежавање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готовог производа 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Сваки комад обуће мора се означити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обиљежити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трајним ознакама на шари-унутрашњој страни поставе или језику обуће</w:t>
            </w:r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r>
              <w:rPr>
                <w:rFonts w:ascii="Tahoma" w:hAnsi="Tahoma" w:cs="Tahoma"/>
                <w:lang w:val="sr-Cyrl-RS" w:eastAsia="sr-Latn-RS"/>
              </w:rPr>
              <w:t>са сљедећим подацима: Е</w:t>
            </w:r>
            <w:r>
              <w:rPr>
                <w:rFonts w:ascii="Tahoma" w:hAnsi="Tahoma" w:cs="Tahoma"/>
                <w:lang w:val="sr-Latn-RS" w:eastAsia="sr-Latn-RS"/>
              </w:rPr>
              <w:t xml:space="preserve">N ISO </w:t>
            </w:r>
            <w:r>
              <w:rPr>
                <w:rFonts w:ascii="Tahoma" w:hAnsi="Tahoma" w:cs="Tahoma"/>
                <w:lang w:val="sr-Cyrl-RS" w:eastAsia="sr-Latn-RS"/>
              </w:rPr>
              <w:t xml:space="preserve">20345:2011, година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производње, величина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произвођачка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ознака типа,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водоодбојне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.</w:t>
            </w:r>
          </w:p>
        </w:tc>
      </w:tr>
      <w:tr w:rsidR="009D6997" w:rsidRPr="00270540" w:rsidTr="009D6997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9D6997" w:rsidTr="009D6997">
        <w:trPr>
          <w:trHeight w:val="93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испитивању /контролисању који издаје овлаштена лабораторија чиме се потврђују тражени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параметри.Важећи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Атест / Сертификат произвођача. Уколико Атест/Сертификат није на српском језику, потребно је да буде преведен на српски језик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од стране овлашћеног судског тумача. За увозну робу доставити и декларацију о усаглашености Личне заштитне опреме (ЛЗО). Уз сваки пар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антистатичне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 мора се приложити лист који садржи текст-информацију о коришћењу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обуће.Упутство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произвођача за употребу, одржавање, коришћење и складиштење. Пломбирани узорак готовог производа.</w:t>
            </w:r>
          </w:p>
        </w:tc>
      </w:tr>
      <w:tr w:rsidR="009D6997" w:rsidRPr="00270540" w:rsidTr="009D6997">
        <w:trPr>
          <w:trHeight w:val="40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9D6997" w:rsidRPr="00270540" w:rsidTr="009D6997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Боја: бијела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Заштитне патике су  професионална радна обућа и као такве морају да штите корисника од повреда које могу настати из незгода на радном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које је обућа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стандарда EN ISO 20345:20011.</w:t>
            </w:r>
          </w:p>
          <w:p w:rsidR="009D6997" w:rsidRDefault="009D6997" w:rsidP="009D699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Сви материјали који се користе морају да задовољавају  изражене потребе  европских техничких норми у смислу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безбиједности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ергономије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удобности, чврстоће и нешкодљивости.</w:t>
            </w:r>
          </w:p>
        </w:tc>
      </w:tr>
    </w:tbl>
    <w:p w:rsidR="009D6997" w:rsidRDefault="009D6997" w:rsidP="009D6997">
      <w:pPr>
        <w:rPr>
          <w:rFonts w:ascii="Tahoma" w:hAnsi="Tahoma" w:cs="Tahoma"/>
          <w:lang w:val="ru-RU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344"/>
        <w:gridCol w:w="2862"/>
      </w:tblGrid>
      <w:tr w:rsidR="00D912C2" w:rsidRPr="005909FF" w:rsidTr="000E72D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2C2" w:rsidRPr="0091125B" w:rsidRDefault="00D912C2" w:rsidP="000E72DC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12C2" w:rsidRPr="001D3B7D" w:rsidRDefault="00D912C2" w:rsidP="000E72DC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D912C2" w:rsidTr="000E72D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2C2" w:rsidRDefault="00D912C2" w:rsidP="000E72DC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12C2" w:rsidRDefault="00D912C2" w:rsidP="000E72DC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D912C2" w:rsidTr="000E72DC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12C2" w:rsidRDefault="00D912C2" w:rsidP="000E72DC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Бијеле хлаче - мушке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12C2" w:rsidRDefault="00D912C2" w:rsidP="000E72DC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D912C2" w:rsidTr="000E72DC">
        <w:trPr>
          <w:trHeight w:val="28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12C2" w:rsidRDefault="00D912C2" w:rsidP="000E72DC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D912C2" w:rsidRPr="005909FF" w:rsidTr="000E72DC">
        <w:trPr>
          <w:trHeight w:val="53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Хлаче се користи за заштиту радника од статичког електрицитета, механичких повреда и прљавштине: 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Хлаче радне за потребе радника „Рафинерије нафте Брод“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 морају бити израђени од :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тканине – памук 100%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-Површинска маса тканине -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200 g/m²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нити.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-Уграђени основни и помоћни материјали морају осигурати радника да не буде носилац статичког електрицитета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D912C2" w:rsidRPr="005909FF" w:rsidTr="000E72DC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D912C2" w:rsidRPr="005909FF" w:rsidTr="000E72DC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Квалитет хлача треба да задовољава стандарде </w:t>
            </w:r>
            <w:r>
              <w:rPr>
                <w:rFonts w:ascii="Tahoma" w:eastAsia="Times New Roman" w:hAnsi="Tahoma" w:cs="Tahoma"/>
                <w:lang w:val="ru-RU" w:eastAsia="sr-Latn-RS"/>
              </w:rPr>
              <w:t>ЕN ISO 11612: 2008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, као и остале стандарде Европских норми.</w:t>
            </w:r>
          </w:p>
        </w:tc>
      </w:tr>
      <w:tr w:rsidR="00D912C2" w:rsidTr="000E72DC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D912C2" w:rsidRPr="005909FF" w:rsidTr="000E72DC">
        <w:trPr>
          <w:trHeight w:val="25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Хлаче радне мушке (бијеле)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Равни крој, дугих ногавица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- 100% памук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, 200 g/m²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Да је пријатан за ношење и да се лако одржава</w:t>
            </w:r>
          </w:p>
        </w:tc>
      </w:tr>
      <w:tr w:rsidR="00D912C2" w:rsidRPr="005909FF" w:rsidTr="000E72DC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D912C2" w:rsidRPr="005909FF" w:rsidTr="000E72DC">
        <w:trPr>
          <w:trHeight w:val="12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Величине: од 42 до 60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Означавање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обијежавање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готовог производа 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proofErr w:type="spellStart"/>
            <w:r>
              <w:rPr>
                <w:rFonts w:ascii="Tahoma" w:hAnsi="Tahoma" w:cs="Tahoma"/>
                <w:lang w:val="sr-Cyrl-RS" w:eastAsia="sr-Latn-RS"/>
              </w:rPr>
              <w:t>Ушивне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платнене,трајне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са подацима и трајањем колико и сам производ.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hAnsi="Tahoma" w:cs="Tahoma"/>
                <w:b/>
                <w:lang w:val="sr-Cyrl-RS" w:eastAsia="sr-Latn-RS"/>
              </w:rPr>
              <w:t xml:space="preserve">Ушивена етикета сваког комада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 xml:space="preserve"> мора да садржи датум производње ради брже идентификације у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примјени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>.</w:t>
            </w:r>
          </w:p>
        </w:tc>
      </w:tr>
      <w:tr w:rsidR="00D912C2" w:rsidRPr="005909FF" w:rsidTr="000E72DC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D912C2" w:rsidTr="000E72DC">
        <w:trPr>
          <w:trHeight w:val="93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D912C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D912C2" w:rsidRDefault="00D912C2" w:rsidP="00D912C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D912C2" w:rsidRDefault="00D912C2" w:rsidP="00D912C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D912C2" w:rsidRPr="005909FF" w:rsidTr="000E72DC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D912C2" w:rsidRPr="005909FF" w:rsidTr="000E72DC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Хлаче радне мушки (у бијелој),равни крој ногавица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угњеничним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нитима,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Дугме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расјфершлус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копчање. Џепови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прење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стране на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лијевој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десној страни.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На појасу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стезне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гумице са стране и омче за каиш.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Дужина ногавица до глежња.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постојаност боје при прању на високим температурама.</w:t>
            </w:r>
          </w:p>
        </w:tc>
      </w:tr>
    </w:tbl>
    <w:p w:rsidR="00D912C2" w:rsidRDefault="00D912C2" w:rsidP="00D912C2">
      <w:pPr>
        <w:rPr>
          <w:rFonts w:ascii="Tahoma" w:hAnsi="Tahoma" w:cs="Tahoma"/>
          <w:lang w:val="ru-RU"/>
        </w:rPr>
      </w:pPr>
    </w:p>
    <w:p w:rsidR="00D912C2" w:rsidRDefault="00D912C2" w:rsidP="00D912C2">
      <w:pPr>
        <w:rPr>
          <w:rFonts w:ascii="Tahoma" w:hAnsi="Tahoma" w:cs="Tahoma"/>
          <w:lang w:val="ru-RU"/>
        </w:rPr>
      </w:pPr>
    </w:p>
    <w:p w:rsidR="00D912C2" w:rsidRDefault="00D912C2" w:rsidP="00D912C2">
      <w:pPr>
        <w:rPr>
          <w:rFonts w:ascii="Tahoma" w:hAnsi="Tahoma" w:cs="Tahoma"/>
          <w:lang w:val="ru-RU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344"/>
        <w:gridCol w:w="2862"/>
      </w:tblGrid>
      <w:tr w:rsidR="00D912C2" w:rsidRPr="005909FF" w:rsidTr="000E72D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2C2" w:rsidRPr="0091125B" w:rsidRDefault="00D912C2" w:rsidP="000E72DC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12C2" w:rsidRPr="001D3B7D" w:rsidRDefault="00D912C2" w:rsidP="000E72DC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„РАФИНЕРИЈА УЉА МОДРИЧА“ а.д.</w:t>
            </w:r>
            <w:bookmarkStart w:id="0" w:name="_GoBack"/>
            <w:bookmarkEnd w:id="0"/>
          </w:p>
        </w:tc>
      </w:tr>
      <w:tr w:rsidR="00D912C2" w:rsidTr="000E72DC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2C2" w:rsidRDefault="00D912C2" w:rsidP="000E72DC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12C2" w:rsidRDefault="00D912C2" w:rsidP="000E72DC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D912C2" w:rsidTr="000E72DC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12C2" w:rsidRDefault="00D912C2" w:rsidP="000E72DC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Бијеле хлаче - женске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12C2" w:rsidRDefault="00D912C2" w:rsidP="000E72DC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D912C2" w:rsidTr="000E72DC">
        <w:trPr>
          <w:trHeight w:val="28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12C2" w:rsidRDefault="00D912C2" w:rsidP="000E72DC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D912C2" w:rsidRPr="005909FF" w:rsidTr="000E72DC">
        <w:trPr>
          <w:trHeight w:val="53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Хлаче се користи за заштиту радника од статичког електрицитета, механичких повреда и прљавштине: 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Хлаче радне за потребе радника „Рафинерије нафте Брод“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 морају бити израђени од :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тканине – памук 100%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-Површинска маса тканине -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200 g/m²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нити.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-Уграђени основни и помоћни материјали морају осигурати радника да не буде носилац статичког електрицитета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D912C2" w:rsidRPr="005909FF" w:rsidTr="000E72DC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D912C2" w:rsidRPr="005909FF" w:rsidTr="000E72DC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Квалитет хлача треба да задовољава стандарде </w:t>
            </w:r>
            <w:r>
              <w:rPr>
                <w:rFonts w:ascii="Tahoma" w:eastAsia="Times New Roman" w:hAnsi="Tahoma" w:cs="Tahoma"/>
                <w:lang w:val="ru-RU" w:eastAsia="sr-Latn-RS"/>
              </w:rPr>
              <w:t>ЕN ISO 11612: 2008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, као и остале стандарде Европских норми.</w:t>
            </w:r>
          </w:p>
        </w:tc>
      </w:tr>
      <w:tr w:rsidR="00D912C2" w:rsidTr="000E72DC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D912C2" w:rsidRPr="005909FF" w:rsidTr="000E72DC">
        <w:trPr>
          <w:trHeight w:val="25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Хлаче радне женске (бијеле)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Равни крој , дугих ногавица, 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- 100% памук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, 200 g/m²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Да је пријатан за ношење и да се лако одржава</w:t>
            </w:r>
          </w:p>
        </w:tc>
      </w:tr>
      <w:tr w:rsidR="00D912C2" w:rsidRPr="005909FF" w:rsidTr="000E72DC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D912C2" w:rsidRPr="005909FF" w:rsidTr="000E72DC">
        <w:trPr>
          <w:trHeight w:val="12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Величине: од 36 до 46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Означавање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обијежавање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готовог производа 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proofErr w:type="spellStart"/>
            <w:r>
              <w:rPr>
                <w:rFonts w:ascii="Tahoma" w:hAnsi="Tahoma" w:cs="Tahoma"/>
                <w:lang w:val="sr-Cyrl-RS" w:eastAsia="sr-Latn-RS"/>
              </w:rPr>
              <w:t>Ушивне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платнене,трајне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са подацима и трајањем колико и сам производ.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hAnsi="Tahoma" w:cs="Tahoma"/>
                <w:b/>
                <w:lang w:val="sr-Cyrl-RS" w:eastAsia="sr-Latn-RS"/>
              </w:rPr>
              <w:lastRenderedPageBreak/>
              <w:t xml:space="preserve">Ушивена етикета сваког комада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 xml:space="preserve"> мора да садржи датум производње ради брже идентификације у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примјени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>.</w:t>
            </w:r>
          </w:p>
        </w:tc>
      </w:tr>
      <w:tr w:rsidR="00D912C2" w:rsidRPr="005909FF" w:rsidTr="000E72DC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5. Пратећа техничка документација на српском </w:t>
            </w:r>
          </w:p>
        </w:tc>
      </w:tr>
      <w:tr w:rsidR="00D912C2" w:rsidTr="000E72DC">
        <w:trPr>
          <w:trHeight w:val="93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D912C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D912C2" w:rsidRDefault="00D912C2" w:rsidP="00D912C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D912C2" w:rsidRDefault="00D912C2" w:rsidP="00D912C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D912C2" w:rsidRPr="005909FF" w:rsidTr="000E72DC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D912C2" w:rsidRPr="005909FF" w:rsidTr="000E72DC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Хлаче радне женске (у бијелој),равни крој ногавица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угњеничним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нитима,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Дугме и рајсфершлус за копчање. Џепови са предње стране на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лијевој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десној страни.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 појасу омче за каиш.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Дужина ногавица до глежња.</w:t>
            </w:r>
          </w:p>
          <w:p w:rsidR="00D912C2" w:rsidRDefault="00D912C2" w:rsidP="000E72DC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постојаност боје при прању на високим температурама.</w:t>
            </w:r>
          </w:p>
        </w:tc>
      </w:tr>
    </w:tbl>
    <w:p w:rsidR="00D912C2" w:rsidRDefault="00D912C2" w:rsidP="009D6997">
      <w:pPr>
        <w:rPr>
          <w:rFonts w:ascii="Tahoma" w:hAnsi="Tahoma" w:cs="Tahoma"/>
          <w:lang w:val="ru-RU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551"/>
        <w:gridCol w:w="9"/>
        <w:gridCol w:w="2788"/>
      </w:tblGrid>
      <w:tr w:rsidR="009D6997" w:rsidRPr="00270540" w:rsidTr="009D6997">
        <w:trPr>
          <w:trHeight w:val="285"/>
        </w:trPr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ahoma" w:hAnsi="Tahoma"/>
                <w:b/>
                <w:lang w:val="sr-Cyrl-RS"/>
              </w:rPr>
            </w:pPr>
            <w:r>
              <w:rPr>
                <w:rFonts w:ascii="Tahoma" w:eastAsia="Tahoma" w:hAnsi="Tahoma"/>
                <w:b/>
                <w:lang w:bidi="en-US"/>
              </w:rPr>
              <w:t>ТЕХНИЧКИ ЗАХТЈЕВИ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997" w:rsidRDefault="009D6997" w:rsidP="009D6997">
            <w:pPr>
              <w:jc w:val="center"/>
              <w:rPr>
                <w:rFonts w:ascii="Tahoma" w:eastAsia="Tahoma" w:hAnsi="Tahoma"/>
                <w:b/>
                <w:lang w:val="sr-Cyrl-RS"/>
              </w:rPr>
            </w:pPr>
            <w:r>
              <w:rPr>
                <w:rFonts w:ascii="Tahoma" w:eastAsia="Tahoma" w:hAnsi="Tahoma"/>
                <w:b/>
                <w:lang w:val="sr-Cyrl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ahoma" w:hAnsi="Tahoma"/>
                <w:b/>
                <w:lang w:val="sr-Cyrl-RS"/>
              </w:rPr>
              <w:t>а.д</w:t>
            </w:r>
            <w:proofErr w:type="spellEnd"/>
            <w:r>
              <w:rPr>
                <w:rFonts w:ascii="Tahoma" w:eastAsia="Tahoma" w:hAnsi="Tahoma"/>
                <w:b/>
                <w:lang w:val="sr-Cyrl-RS"/>
              </w:rPr>
              <w:t>.</w:t>
            </w:r>
          </w:p>
        </w:tc>
      </w:tr>
      <w:tr w:rsidR="009D6997" w:rsidTr="009D6997">
        <w:trPr>
          <w:trHeight w:val="285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Tahoma" w:eastAsia="Tahoma" w:hAnsi="Tahoma"/>
                <w:lang w:val="ru-RU" w:bidi="en-US"/>
              </w:rPr>
            </w:pPr>
            <w:proofErr w:type="spellStart"/>
            <w:r>
              <w:rPr>
                <w:rFonts w:ascii="Tahoma" w:eastAsia="Tahoma" w:hAnsi="Tahoma"/>
                <w:lang w:bidi="en-US"/>
              </w:rPr>
              <w:t>Назив</w:t>
            </w:r>
            <w:proofErr w:type="spellEnd"/>
            <w:r>
              <w:rPr>
                <w:rFonts w:ascii="Tahoma" w:eastAsia="Tahoma" w:hAnsi="Tahoma"/>
                <w:lang w:bidi="en-US"/>
              </w:rPr>
              <w:t xml:space="preserve"> </w:t>
            </w:r>
            <w:proofErr w:type="spellStart"/>
            <w:r>
              <w:rPr>
                <w:rFonts w:ascii="Tahoma" w:eastAsia="Tahoma" w:hAnsi="Tahoma"/>
                <w:lang w:bidi="en-US"/>
              </w:rPr>
              <w:t>опреме</w:t>
            </w:r>
            <w:proofErr w:type="spellEnd"/>
            <w:r>
              <w:rPr>
                <w:rFonts w:ascii="Tahoma" w:eastAsia="Tahoma" w:hAnsi="Tahoma"/>
                <w:lang w:bidi="en-US"/>
              </w:rPr>
              <w:t>: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Default="009D6997" w:rsidP="009D6997">
            <w:pPr>
              <w:rPr>
                <w:rFonts w:ascii="Tahoma" w:eastAsia="Tahoma" w:hAnsi="Tahoma"/>
                <w:lang w:bidi="en-US"/>
              </w:rPr>
            </w:pPr>
            <w:proofErr w:type="spellStart"/>
            <w:r>
              <w:rPr>
                <w:rFonts w:ascii="Tahoma" w:eastAsia="Tahoma" w:hAnsi="Tahoma"/>
                <w:lang w:bidi="en-US"/>
              </w:rPr>
              <w:t>Категорија</w:t>
            </w:r>
            <w:proofErr w:type="spellEnd"/>
            <w:r>
              <w:rPr>
                <w:rFonts w:ascii="Tahoma" w:eastAsia="Tahoma" w:hAnsi="Tahoma"/>
                <w:lang w:bidi="en-US"/>
              </w:rPr>
              <w:t xml:space="preserve"> </w:t>
            </w:r>
            <w:proofErr w:type="spellStart"/>
            <w:r>
              <w:rPr>
                <w:rFonts w:ascii="Tahoma" w:eastAsia="Tahoma" w:hAnsi="Tahoma"/>
                <w:lang w:bidi="en-US"/>
              </w:rPr>
              <w:t>заштите</w:t>
            </w:r>
            <w:proofErr w:type="spellEnd"/>
            <w:r>
              <w:rPr>
                <w:rFonts w:ascii="Tahoma" w:eastAsia="Tahoma" w:hAnsi="Tahoma"/>
                <w:lang w:bidi="en-US"/>
              </w:rPr>
              <w:t>:</w:t>
            </w:r>
          </w:p>
        </w:tc>
      </w:tr>
      <w:tr w:rsidR="009D6997" w:rsidRPr="00270540" w:rsidTr="009D6997">
        <w:trPr>
          <w:trHeight w:val="1316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6997" w:rsidRDefault="009D6997" w:rsidP="009D6997">
            <w:pPr>
              <w:jc w:val="center"/>
              <w:rPr>
                <w:rFonts w:ascii="Arial Black" w:hAnsi="Arial Black" w:cs="Tahoma"/>
                <w:szCs w:val="30"/>
                <w:lang w:val="sr-Cyrl-RS" w:eastAsia="sr-Latn-RS" w:bidi="en-US"/>
              </w:rPr>
            </w:pPr>
            <w:r>
              <w:rPr>
                <w:rFonts w:ascii="Arial Black" w:hAnsi="Arial Black" w:cs="Tahoma"/>
                <w:szCs w:val="30"/>
                <w:lang w:val="sr-Cyrl-RS" w:eastAsia="sr-Latn-RS" w:bidi="en-US"/>
              </w:rPr>
              <w:t>Чизме за гашење пожара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6997" w:rsidRPr="005E2C15" w:rsidRDefault="009D6997" w:rsidP="009D6997">
            <w:pPr>
              <w:rPr>
                <w:rFonts w:ascii="Tahoma" w:hAnsi="Tahoma" w:cs="Tahoma"/>
                <w:szCs w:val="30"/>
                <w:lang w:val="sr-Cyrl-RS" w:eastAsia="sr-Latn-RS" w:bidi="en-US"/>
              </w:rPr>
            </w:pPr>
            <w:r w:rsidRPr="005E2C15">
              <w:rPr>
                <w:rFonts w:ascii="Tahoma" w:hAnsi="Tahoma" w:cs="Tahoma"/>
                <w:szCs w:val="30"/>
                <w:lang w:val="sr-Cyrl-RS" w:eastAsia="sr-Latn-RS" w:bidi="en-US"/>
              </w:rPr>
              <w:t>Заштита ногу</w:t>
            </w:r>
          </w:p>
          <w:p w:rsidR="009D6997" w:rsidRDefault="009D6997" w:rsidP="009D6997">
            <w:pPr>
              <w:rPr>
                <w:rFonts w:ascii="Tahoma" w:hAnsi="Tahoma" w:cs="Tahoma"/>
                <w:i/>
                <w:szCs w:val="30"/>
                <w:lang w:val="sr-Cyrl-RS" w:eastAsia="sr-Latn-RS" w:bidi="en-US"/>
              </w:rPr>
            </w:pPr>
            <w:r w:rsidRPr="005E2C15">
              <w:rPr>
                <w:rFonts w:ascii="Tahoma" w:hAnsi="Tahoma" w:cs="Tahoma"/>
                <w:szCs w:val="30"/>
                <w:lang w:val="sr-Cyrl-RS" w:eastAsia="sr-Latn-RS" w:bidi="en-US"/>
              </w:rPr>
              <w:t xml:space="preserve">за </w:t>
            </w:r>
            <w:proofErr w:type="spellStart"/>
            <w:r w:rsidRPr="005E2C15">
              <w:rPr>
                <w:rFonts w:ascii="Tahoma" w:hAnsi="Tahoma" w:cs="Tahoma"/>
                <w:szCs w:val="30"/>
                <w:lang w:val="sr-Cyrl-RS" w:eastAsia="sr-Latn-RS" w:bidi="en-US"/>
              </w:rPr>
              <w:t>вријеме</w:t>
            </w:r>
            <w:proofErr w:type="spellEnd"/>
            <w:r w:rsidRPr="005E2C15">
              <w:rPr>
                <w:rFonts w:ascii="Tahoma" w:hAnsi="Tahoma" w:cs="Tahoma"/>
                <w:szCs w:val="30"/>
                <w:lang w:val="sr-Cyrl-RS" w:eastAsia="sr-Latn-RS" w:bidi="en-US"/>
              </w:rPr>
              <w:t xml:space="preserve"> гашења пожара</w:t>
            </w:r>
          </w:p>
        </w:tc>
      </w:tr>
      <w:tr w:rsidR="009D6997" w:rsidTr="009D6997">
        <w:trPr>
          <w:trHeight w:val="28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997" w:rsidRPr="005E2C15" w:rsidRDefault="009D6997" w:rsidP="009D6997">
            <w:pPr>
              <w:rPr>
                <w:rFonts w:ascii="Tahoma" w:hAnsi="Tahoma" w:cs="Tahoma"/>
                <w:lang w:val="ru-RU" w:eastAsia="sr-Latn-RS" w:bidi="en-US"/>
              </w:rPr>
            </w:pPr>
            <w:r w:rsidRPr="005E2C15">
              <w:rPr>
                <w:rFonts w:ascii="Tahoma" w:hAnsi="Tahoma" w:cs="Tahoma"/>
                <w:lang w:eastAsia="sr-Latn-RS" w:bidi="en-US"/>
              </w:rPr>
              <w:t xml:space="preserve">1. </w:t>
            </w:r>
            <w:r w:rsidRPr="005E2C15">
              <w:rPr>
                <w:rFonts w:ascii="Tahoma" w:hAnsi="Tahoma" w:cs="Tahoma"/>
                <w:lang w:val="sr-Cyrl-RS" w:eastAsia="sr-Latn-RS" w:bidi="en-US"/>
              </w:rPr>
              <w:t>Опште карактеристике и својства</w:t>
            </w:r>
          </w:p>
        </w:tc>
      </w:tr>
      <w:tr w:rsidR="009D6997" w:rsidRPr="00270540" w:rsidTr="009D6997">
        <w:trPr>
          <w:trHeight w:val="287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Pr="005E2C15" w:rsidRDefault="009D6997" w:rsidP="009D6997">
            <w:pPr>
              <w:rPr>
                <w:rFonts w:ascii="Tahoma" w:hAnsi="Tahoma" w:cs="Tahoma"/>
                <w:noProof/>
                <w:lang w:val="sr-Cyrl-CS"/>
              </w:rPr>
            </w:pPr>
            <w:r w:rsidRPr="005E2C15">
              <w:rPr>
                <w:rStyle w:val="Strong"/>
                <w:rFonts w:ascii="Tahoma" w:hAnsi="Tahoma" w:cs="Tahoma"/>
                <w:noProof/>
                <w:lang w:val="sr-Cyrl-CS"/>
              </w:rPr>
              <w:t>Ватрогасна навлачне чизме за гашење урбаних и индустријских пожара</w:t>
            </w:r>
            <w:r w:rsidRPr="005E2C15">
              <w:rPr>
                <w:rFonts w:ascii="Tahoma" w:hAnsi="Tahoma" w:cs="Tahoma"/>
                <w:noProof/>
                <w:lang w:val="sr-Cyrl-CS"/>
              </w:rPr>
              <w:t xml:space="preserve"> штити стопала од различитих механичких ризика, као и опасности приликом гашења пожара, електричног удара и др.</w:t>
            </w:r>
          </w:p>
        </w:tc>
      </w:tr>
      <w:tr w:rsidR="009D6997" w:rsidRPr="00270540" w:rsidTr="009D6997">
        <w:trPr>
          <w:trHeight w:val="18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Pr="005E2C15" w:rsidRDefault="009D6997" w:rsidP="009D6997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Cyrl-RS" w:eastAsia="sr-Latn-RS" w:bidi="en-US"/>
              </w:rPr>
            </w:pPr>
            <w:r w:rsidRPr="005E2C15">
              <w:rPr>
                <w:rFonts w:ascii="Tahoma" w:hAnsi="Tahoma" w:cs="Tahoma"/>
                <w:lang w:val="sr-Latn-RS" w:eastAsia="sr-Latn-RS" w:bidi="en-US"/>
              </w:rPr>
              <w:t>2.</w:t>
            </w:r>
            <w:r w:rsidRPr="005E2C15">
              <w:rPr>
                <w:rFonts w:ascii="Tahoma" w:hAnsi="Tahoma" w:cs="Tahoma"/>
                <w:lang w:val="sr-Cyrl-RS" w:eastAsia="sr-Latn-RS" w:bidi="en-US"/>
              </w:rPr>
              <w:t xml:space="preserve"> Пратећи </w:t>
            </w:r>
            <w:proofErr w:type="spellStart"/>
            <w:r w:rsidRPr="005E2C15">
              <w:rPr>
                <w:rFonts w:ascii="Tahoma" w:hAnsi="Tahoma" w:cs="Tahoma"/>
                <w:lang w:val="sr-Cyrl-RS" w:eastAsia="sr-Latn-RS" w:bidi="en-US"/>
              </w:rPr>
              <w:t>Стандарди,захтјеви</w:t>
            </w:r>
            <w:proofErr w:type="spellEnd"/>
            <w:r w:rsidRPr="005E2C15">
              <w:rPr>
                <w:rFonts w:ascii="Tahoma" w:hAnsi="Tahoma" w:cs="Tahoma"/>
                <w:lang w:val="sr-Cyrl-RS" w:eastAsia="sr-Latn-RS" w:bidi="en-US"/>
              </w:rPr>
              <w:t xml:space="preserve"> за европске норме</w:t>
            </w:r>
          </w:p>
        </w:tc>
      </w:tr>
      <w:tr w:rsidR="009D6997" w:rsidTr="009D6997">
        <w:trPr>
          <w:trHeight w:val="327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Pr="005E2C15" w:rsidRDefault="009D6997" w:rsidP="009D6997">
            <w:pPr>
              <w:spacing w:before="100" w:beforeAutospacing="1" w:after="100" w:afterAutospacing="1"/>
              <w:rPr>
                <w:rFonts w:ascii="Tahoma" w:hAnsi="Tahoma" w:cs="Tahoma"/>
                <w:noProof/>
                <w:lang w:val="sr-Cyrl-CS"/>
              </w:rPr>
            </w:pPr>
            <w:r w:rsidRPr="005E2C15">
              <w:rPr>
                <w:rFonts w:ascii="Tahoma" w:hAnsi="Tahoma" w:cs="Tahoma"/>
                <w:noProof/>
                <w:lang w:val="sr-Cyrl-CS"/>
              </w:rPr>
              <w:t>Израђене према EN 15090 : 2012</w:t>
            </w:r>
          </w:p>
        </w:tc>
      </w:tr>
      <w:tr w:rsidR="009D6997" w:rsidTr="009D6997">
        <w:trPr>
          <w:trHeight w:val="16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Pr="005E2C15" w:rsidRDefault="009D6997" w:rsidP="009D6997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Cyrl-RS" w:eastAsia="sr-Latn-RS" w:bidi="en-US"/>
              </w:rPr>
            </w:pPr>
            <w:r w:rsidRPr="005E2C15">
              <w:rPr>
                <w:rFonts w:ascii="Tahoma" w:hAnsi="Tahoma" w:cs="Tahoma"/>
                <w:lang w:val="sr-Cyrl-RS" w:eastAsia="sr-Latn-RS" w:bidi="en-US"/>
              </w:rPr>
              <w:t>3. Дизајн/ конструкција:</w:t>
            </w:r>
          </w:p>
        </w:tc>
      </w:tr>
      <w:tr w:rsidR="009D6997" w:rsidRPr="00270540" w:rsidTr="009D6997">
        <w:trPr>
          <w:trHeight w:val="25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Pr="005E2C15" w:rsidRDefault="009D6997" w:rsidP="009D6997">
            <w:pPr>
              <w:rPr>
                <w:rFonts w:ascii="Tahoma" w:hAnsi="Tahoma" w:cs="Tahoma"/>
                <w:lang w:val="ru-RU"/>
              </w:rPr>
            </w:pPr>
            <w:r w:rsidRPr="005E2C15">
              <w:rPr>
                <w:rFonts w:ascii="Tahoma" w:hAnsi="Tahoma" w:cs="Tahoma"/>
                <w:noProof/>
                <w:lang w:val="sr-Cyrl-CS"/>
              </w:rPr>
              <w:t>Горњи дио чизме израђен од првокласне говеђе коже, отпорне на продор воде (хидрофобирана).</w:t>
            </w:r>
          </w:p>
          <w:p w:rsidR="009D6997" w:rsidRPr="005E2C15" w:rsidRDefault="009D6997" w:rsidP="009D6997">
            <w:pPr>
              <w:spacing w:before="100" w:beforeAutospacing="1" w:after="100" w:afterAutospacing="1"/>
              <w:rPr>
                <w:rFonts w:ascii="Tahoma" w:hAnsi="Tahoma" w:cs="Tahoma"/>
                <w:noProof/>
                <w:lang w:val="sr-Cyrl-CS"/>
              </w:rPr>
            </w:pPr>
            <w:r w:rsidRPr="005E2C15">
              <w:rPr>
                <w:rFonts w:ascii="Tahoma" w:hAnsi="Tahoma" w:cs="Tahoma"/>
                <w:noProof/>
                <w:lang w:val="sr-Cyrl-CS"/>
              </w:rPr>
              <w:lastRenderedPageBreak/>
              <w:t>Прегибне точке треба да се налазе напријед и назад и битно олакшавају ходање и вожњу аутомобила. Израђују се од меке алининске коже са додатно подстављеним спужвастим материјалом.</w:t>
            </w:r>
          </w:p>
          <w:p w:rsidR="009D6997" w:rsidRPr="005E2C15" w:rsidRDefault="009D6997" w:rsidP="009D6997">
            <w:pPr>
              <w:spacing w:before="100" w:beforeAutospacing="1" w:after="100" w:afterAutospacing="1"/>
              <w:rPr>
                <w:rFonts w:ascii="Tahoma" w:hAnsi="Tahoma" w:cs="Tahoma"/>
                <w:noProof/>
                <w:lang w:val="sr-Cyrl-CS"/>
              </w:rPr>
            </w:pPr>
            <w:r w:rsidRPr="005E2C15">
              <w:rPr>
                <w:rFonts w:ascii="Tahoma" w:hAnsi="Tahoma" w:cs="Tahoma"/>
                <w:noProof/>
                <w:lang w:val="sr-Cyrl-CS"/>
              </w:rPr>
              <w:t>Подстава чизме израђаје се од дишљиве, водонепропусне и хемијски отпорне мебране са завареним шавовима, и то у 4-слојном ламинату с топлинском изолацијом. У подставу чизме уграђују се широке гумене траке које притежу стопало према табаници и спрјечавају испадање чизме при ходу.</w:t>
            </w:r>
          </w:p>
          <w:p w:rsidR="009D6997" w:rsidRPr="005E2C15" w:rsidRDefault="009D6997" w:rsidP="009D6997">
            <w:pPr>
              <w:spacing w:before="100" w:beforeAutospacing="1" w:after="100" w:afterAutospacing="1"/>
              <w:rPr>
                <w:rFonts w:ascii="Tahoma" w:hAnsi="Tahoma" w:cs="Tahoma"/>
                <w:noProof/>
                <w:lang w:val="sr-Cyrl-CS"/>
              </w:rPr>
            </w:pPr>
            <w:r w:rsidRPr="005E2C15">
              <w:rPr>
                <w:rFonts w:ascii="Tahoma" w:hAnsi="Tahoma" w:cs="Tahoma"/>
                <w:noProof/>
                <w:lang w:val="sr-Cyrl-CS"/>
              </w:rPr>
              <w:t>На горњи дио чизме пришива се навлачна омча која олакшава обување и изување.</w:t>
            </w:r>
          </w:p>
          <w:p w:rsidR="009D6997" w:rsidRPr="005E2C15" w:rsidRDefault="009D6997" w:rsidP="009D6997">
            <w:pPr>
              <w:spacing w:before="100" w:beforeAutospacing="1" w:after="100" w:afterAutospacing="1"/>
              <w:rPr>
                <w:rFonts w:ascii="Tahoma" w:hAnsi="Tahoma" w:cs="Tahoma"/>
                <w:noProof/>
                <w:lang w:val="sr-Cyrl-CS"/>
              </w:rPr>
            </w:pPr>
            <w:r w:rsidRPr="005E2C15">
              <w:rPr>
                <w:rFonts w:ascii="Tahoma" w:hAnsi="Tahoma" w:cs="Tahoma"/>
                <w:noProof/>
                <w:lang w:val="sr-Cyrl-CS"/>
              </w:rPr>
              <w:t>С вањске стране постављају се рефлексне траке, жуте боје за бољу уочљивост ватрогасца.</w:t>
            </w:r>
          </w:p>
          <w:p w:rsidR="009D6997" w:rsidRPr="005E2C15" w:rsidRDefault="009D6997" w:rsidP="009D6997">
            <w:pPr>
              <w:spacing w:before="100" w:beforeAutospacing="1" w:after="100" w:afterAutospacing="1"/>
              <w:rPr>
                <w:rFonts w:ascii="Tahoma" w:hAnsi="Tahoma" w:cs="Tahoma"/>
                <w:noProof/>
                <w:lang w:val="sr-Cyrl-CS"/>
              </w:rPr>
            </w:pPr>
            <w:r w:rsidRPr="005E2C15">
              <w:rPr>
                <w:rFonts w:ascii="Tahoma" w:hAnsi="Tahoma" w:cs="Tahoma"/>
                <w:noProof/>
                <w:lang w:val="sr-Cyrl-CS"/>
              </w:rPr>
              <w:t>Вањска заштитна капица израђена је из глатке црне ватроотпорне гуме отпорне на абразију.</w:t>
            </w:r>
          </w:p>
          <w:p w:rsidR="009D6997" w:rsidRPr="005E2C15" w:rsidRDefault="009D6997" w:rsidP="009D6997">
            <w:pPr>
              <w:spacing w:before="100" w:beforeAutospacing="1" w:after="100" w:afterAutospacing="1"/>
              <w:rPr>
                <w:rFonts w:ascii="Tahoma" w:hAnsi="Tahoma" w:cs="Tahoma"/>
                <w:noProof/>
                <w:lang w:val="sr-Cyrl-CS"/>
              </w:rPr>
            </w:pPr>
            <w:r w:rsidRPr="005E2C15">
              <w:rPr>
                <w:rFonts w:ascii="Tahoma" w:hAnsi="Tahoma" w:cs="Tahoma"/>
                <w:noProof/>
                <w:lang w:val="sr-Cyrl-CS"/>
              </w:rPr>
              <w:t xml:space="preserve">Антиперфорацијска плочица израђена из специјалног најлонског материјала с пластичним стабилизирајућим ојачањем, ради постизања високе савитљивости и удобности, те смањења тежине. </w:t>
            </w:r>
          </w:p>
          <w:p w:rsidR="009D6997" w:rsidRPr="005E2C15" w:rsidRDefault="009D6997" w:rsidP="009D6997">
            <w:pPr>
              <w:spacing w:before="100" w:beforeAutospacing="1" w:after="100" w:afterAutospacing="1"/>
              <w:rPr>
                <w:rFonts w:ascii="Tahoma" w:hAnsi="Tahoma" w:cs="Tahoma"/>
                <w:noProof/>
                <w:lang w:val="sr-Cyrl-CS"/>
              </w:rPr>
            </w:pPr>
            <w:r w:rsidRPr="005E2C15">
              <w:rPr>
                <w:rFonts w:ascii="Tahoma" w:hAnsi="Tahoma" w:cs="Tahoma"/>
                <w:noProof/>
                <w:lang w:val="sr-Cyrl-CS"/>
              </w:rPr>
              <w:t>Ђон је лијепљени, антистатик, топлински отпоран до 300 °С израђен од нитрил гуме отпорне на уља и бензин с додатном језгром од саћасте експандиране гуме у пети за бољу апсорпцију енергије удара у подручју пете и прстију. Повећана отпорност на клизање, самочистећи профил. Анатомски обликован уложак који у подручју пете има пјенасту структуру за бољу удобност и већу апсорпцију енергије удара.</w:t>
            </w:r>
          </w:p>
        </w:tc>
      </w:tr>
      <w:tr w:rsidR="009D6997" w:rsidRPr="00270540" w:rsidTr="009D6997">
        <w:trPr>
          <w:trHeight w:val="101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Pr="005E2C15" w:rsidRDefault="009D6997" w:rsidP="009D6997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Cyrl-RS" w:eastAsia="sr-Latn-RS" w:bidi="en-US"/>
              </w:rPr>
            </w:pPr>
            <w:r w:rsidRPr="005E2C15">
              <w:rPr>
                <w:rFonts w:ascii="Tahoma" w:hAnsi="Tahoma" w:cs="Tahoma"/>
                <w:lang w:val="sr-Cyrl-RS" w:eastAsia="sr-Latn-RS" w:bidi="en-US"/>
              </w:rPr>
              <w:lastRenderedPageBreak/>
              <w:t>4. Величине и означавање  готовог производа:</w:t>
            </w:r>
          </w:p>
        </w:tc>
      </w:tr>
      <w:tr w:rsidR="009D6997" w:rsidTr="009D6997">
        <w:trPr>
          <w:trHeight w:val="101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Pr="005E2C15" w:rsidRDefault="009D6997" w:rsidP="009D6997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BA" w:eastAsia="sr-Latn-RS" w:bidi="en-US"/>
              </w:rPr>
            </w:pPr>
            <w:r w:rsidRPr="005E2C15">
              <w:rPr>
                <w:rFonts w:ascii="Tahoma" w:hAnsi="Tahoma" w:cs="Tahoma"/>
                <w:noProof/>
                <w:lang w:val="sr-Cyrl-CS"/>
              </w:rPr>
              <w:t xml:space="preserve">Величине: </w:t>
            </w:r>
            <w:r w:rsidRPr="005E2C15">
              <w:rPr>
                <w:rFonts w:ascii="Tahoma" w:hAnsi="Tahoma" w:cs="Tahoma"/>
                <w:noProof/>
                <w:lang w:val="sr-Latn-BA"/>
              </w:rPr>
              <w:t>40, 42, 44, 46</w:t>
            </w:r>
            <w:r w:rsidRPr="005E2C15">
              <w:rPr>
                <w:rFonts w:ascii="Tahoma" w:hAnsi="Tahoma" w:cs="Tahoma"/>
                <w:noProof/>
                <w:lang w:val="sr-Cyrl-CS"/>
              </w:rPr>
              <w:t xml:space="preserve"> </w:t>
            </w:r>
          </w:p>
        </w:tc>
      </w:tr>
      <w:tr w:rsidR="009D6997" w:rsidRPr="00270540" w:rsidTr="009D6997">
        <w:trPr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Pr="005E2C15" w:rsidRDefault="009D6997" w:rsidP="009D6997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Cyrl-RS" w:eastAsia="sr-Latn-RS" w:bidi="en-US"/>
              </w:rPr>
            </w:pPr>
            <w:r w:rsidRPr="005E2C15">
              <w:rPr>
                <w:rFonts w:ascii="Tahoma" w:hAnsi="Tahoma" w:cs="Tahoma"/>
                <w:lang w:val="sr-Cyrl-RS" w:eastAsia="sr-Latn-RS" w:bidi="en-US"/>
              </w:rPr>
              <w:t xml:space="preserve">5. Пратећа техничка документација на српском </w:t>
            </w:r>
          </w:p>
        </w:tc>
      </w:tr>
      <w:tr w:rsidR="009D6997" w:rsidTr="009D6997">
        <w:trPr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Pr="005E2C15" w:rsidRDefault="009D6997" w:rsidP="009D6997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ahoma" w:eastAsia="Tahoma" w:hAnsi="Tahoma" w:cs="Tahoma"/>
                <w:lang w:val="sr-Cyrl-RS"/>
              </w:rPr>
            </w:pPr>
            <w:r w:rsidRPr="005E2C15">
              <w:rPr>
                <w:rFonts w:ascii="Tahoma" w:eastAsia="Tahoma" w:hAnsi="Tahoma" w:cs="Tahoma"/>
                <w:lang w:val="sr-Cyrl-RS"/>
              </w:rPr>
              <w:t xml:space="preserve">Упутство произвођача за </w:t>
            </w:r>
            <w:proofErr w:type="spellStart"/>
            <w:r w:rsidRPr="005E2C15">
              <w:rPr>
                <w:rFonts w:ascii="Tahoma" w:eastAsia="Tahoma" w:hAnsi="Tahoma" w:cs="Tahoma"/>
                <w:lang w:val="sr-Cyrl-RS"/>
              </w:rPr>
              <w:t>употребу,одржавање,коришћење</w:t>
            </w:r>
            <w:proofErr w:type="spellEnd"/>
            <w:r w:rsidRPr="005E2C15">
              <w:rPr>
                <w:rFonts w:ascii="Tahoma" w:eastAsia="Tahoma" w:hAnsi="Tahoma" w:cs="Tahoma"/>
                <w:lang w:val="sr-Cyrl-RS"/>
              </w:rPr>
              <w:t xml:space="preserve"> и складиштење (на српском језику).</w:t>
            </w:r>
          </w:p>
          <w:p w:rsidR="009D6997" w:rsidRPr="005E2C15" w:rsidRDefault="009D6997" w:rsidP="009D699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ahoma" w:eastAsia="Tahoma" w:hAnsi="Tahoma" w:cs="Tahoma"/>
                <w:lang w:val="sr-Cyrl-RS"/>
              </w:rPr>
            </w:pPr>
            <w:r w:rsidRPr="005E2C15">
              <w:rPr>
                <w:rFonts w:ascii="Tahoma" w:eastAsia="Tahoma" w:hAnsi="Tahoma" w:cs="Tahoma"/>
                <w:lang w:val="sr-Cyrl-RS"/>
              </w:rPr>
              <w:t>узорак готовог производа.</w:t>
            </w:r>
            <w:r w:rsidRPr="005E2C15">
              <w:rPr>
                <w:rFonts w:ascii="Tahoma" w:eastAsia="Tahoma" w:hAnsi="Tahoma" w:cs="Tahoma"/>
                <w:lang w:val="sr-Latn-RS"/>
              </w:rPr>
              <w:t xml:space="preserve"> </w:t>
            </w:r>
          </w:p>
        </w:tc>
      </w:tr>
      <w:tr w:rsidR="009D6997" w:rsidRPr="00270540" w:rsidTr="009D6997">
        <w:trPr>
          <w:trHeight w:val="419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997" w:rsidRPr="005E2C15" w:rsidRDefault="009D6997" w:rsidP="009D6997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 w:bidi="en-US"/>
              </w:rPr>
            </w:pPr>
            <w:r w:rsidRPr="00E2022C">
              <w:rPr>
                <w:rFonts w:ascii="Tahoma" w:hAnsi="Tahoma" w:cs="Tahoma"/>
                <w:lang w:val="ru-RU" w:eastAsia="sr-Latn-RS" w:bidi="en-US"/>
              </w:rPr>
              <w:t xml:space="preserve">6. </w:t>
            </w:r>
            <w:proofErr w:type="spellStart"/>
            <w:r w:rsidRPr="00E2022C">
              <w:rPr>
                <w:rFonts w:ascii="Tahoma" w:hAnsi="Tahoma" w:cs="Tahoma"/>
                <w:lang w:val="ru-RU" w:eastAsia="sr-Latn-RS" w:bidi="en-US"/>
              </w:rPr>
              <w:t>Посебни</w:t>
            </w:r>
            <w:proofErr w:type="spellEnd"/>
            <w:r w:rsidRPr="00E2022C">
              <w:rPr>
                <w:rFonts w:ascii="Tahoma" w:hAnsi="Tahoma" w:cs="Tahoma"/>
                <w:lang w:val="ru-RU" w:eastAsia="sr-Latn-RS" w:bidi="en-US"/>
              </w:rPr>
              <w:t xml:space="preserve"> </w:t>
            </w:r>
            <w:proofErr w:type="spellStart"/>
            <w:r w:rsidRPr="00E2022C">
              <w:rPr>
                <w:rFonts w:ascii="Tahoma" w:hAnsi="Tahoma" w:cs="Tahoma"/>
                <w:lang w:val="ru-RU" w:eastAsia="sr-Latn-RS" w:bidi="en-US"/>
              </w:rPr>
              <w:t>захтјеви</w:t>
            </w:r>
            <w:proofErr w:type="spellEnd"/>
            <w:r w:rsidRPr="00E2022C">
              <w:rPr>
                <w:rFonts w:ascii="Tahoma" w:hAnsi="Tahoma" w:cs="Tahoma"/>
                <w:lang w:val="ru-RU" w:eastAsia="sr-Latn-RS" w:bidi="en-US"/>
              </w:rPr>
              <w:t>: (</w:t>
            </w:r>
            <w:proofErr w:type="spellStart"/>
            <w:r w:rsidRPr="00E2022C">
              <w:rPr>
                <w:rFonts w:ascii="Tahoma" w:hAnsi="Tahoma" w:cs="Tahoma"/>
                <w:lang w:val="ru-RU" w:eastAsia="sr-Latn-RS" w:bidi="en-US"/>
              </w:rPr>
              <w:t>изглед</w:t>
            </w:r>
            <w:proofErr w:type="spellEnd"/>
            <w:r w:rsidRPr="00E2022C">
              <w:rPr>
                <w:rFonts w:ascii="Tahoma" w:hAnsi="Tahoma" w:cs="Tahoma"/>
                <w:lang w:val="ru-RU" w:eastAsia="sr-Latn-RS" w:bidi="en-US"/>
              </w:rPr>
              <w:t>,</w:t>
            </w:r>
            <w:r w:rsidRPr="005E2C15">
              <w:rPr>
                <w:rFonts w:ascii="Tahoma" w:hAnsi="Tahoma" w:cs="Tahoma"/>
                <w:lang w:val="sr-Latn-RS" w:eastAsia="sr-Latn-RS" w:bidi="en-US"/>
              </w:rPr>
              <w:t xml:space="preserve"> </w:t>
            </w:r>
            <w:proofErr w:type="spellStart"/>
            <w:r w:rsidRPr="00E2022C">
              <w:rPr>
                <w:rFonts w:ascii="Tahoma" w:hAnsi="Tahoma" w:cs="Tahoma"/>
                <w:lang w:val="ru-RU" w:eastAsia="sr-Latn-RS" w:bidi="en-US"/>
              </w:rPr>
              <w:t>боја</w:t>
            </w:r>
            <w:proofErr w:type="spellEnd"/>
            <w:r w:rsidRPr="00E2022C">
              <w:rPr>
                <w:rFonts w:ascii="Tahoma" w:hAnsi="Tahoma" w:cs="Tahoma"/>
                <w:lang w:val="ru-RU" w:eastAsia="sr-Latn-RS" w:bidi="en-US"/>
              </w:rPr>
              <w:t>,</w:t>
            </w:r>
            <w:r w:rsidRPr="005E2C15">
              <w:rPr>
                <w:rFonts w:ascii="Tahoma" w:hAnsi="Tahoma" w:cs="Tahoma"/>
                <w:lang w:val="sr-Latn-RS" w:eastAsia="sr-Latn-RS" w:bidi="en-US"/>
              </w:rPr>
              <w:t xml:space="preserve"> </w:t>
            </w:r>
            <w:proofErr w:type="spellStart"/>
            <w:r w:rsidRPr="00E2022C">
              <w:rPr>
                <w:rFonts w:ascii="Tahoma" w:hAnsi="Tahoma" w:cs="Tahoma"/>
                <w:lang w:val="ru-RU" w:eastAsia="sr-Latn-RS" w:bidi="en-US"/>
              </w:rPr>
              <w:t>ниво</w:t>
            </w:r>
            <w:proofErr w:type="spellEnd"/>
            <w:r w:rsidRPr="00E2022C">
              <w:rPr>
                <w:rFonts w:ascii="Tahoma" w:hAnsi="Tahoma" w:cs="Tahoma"/>
                <w:lang w:val="ru-RU" w:eastAsia="sr-Latn-RS" w:bidi="en-US"/>
              </w:rPr>
              <w:t xml:space="preserve">/степен </w:t>
            </w:r>
            <w:proofErr w:type="spellStart"/>
            <w:r w:rsidRPr="00E2022C">
              <w:rPr>
                <w:rFonts w:ascii="Tahoma" w:hAnsi="Tahoma" w:cs="Tahoma"/>
                <w:lang w:val="ru-RU" w:eastAsia="sr-Latn-RS" w:bidi="en-US"/>
              </w:rPr>
              <w:t>заштите</w:t>
            </w:r>
            <w:proofErr w:type="spellEnd"/>
            <w:r w:rsidRPr="00E2022C">
              <w:rPr>
                <w:rFonts w:ascii="Tahoma" w:hAnsi="Tahoma" w:cs="Tahoma"/>
                <w:lang w:val="ru-RU" w:eastAsia="sr-Latn-RS" w:bidi="en-US"/>
              </w:rPr>
              <w:t xml:space="preserve"> и сл.)</w:t>
            </w:r>
          </w:p>
        </w:tc>
      </w:tr>
      <w:tr w:rsidR="009D6997" w:rsidTr="009D6997">
        <w:trPr>
          <w:trHeight w:val="419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Pr="005E2C15" w:rsidRDefault="009D6997" w:rsidP="009D6997">
            <w:pPr>
              <w:autoSpaceDE w:val="0"/>
              <w:autoSpaceDN w:val="0"/>
              <w:adjustRightInd w:val="0"/>
              <w:rPr>
                <w:rFonts w:ascii="Tahoma" w:hAnsi="Tahoma" w:cs="Tahoma"/>
                <w:lang w:val="ru-RU" w:eastAsia="sr-Latn-RS" w:bidi="en-US"/>
              </w:rPr>
            </w:pPr>
            <w:proofErr w:type="spellStart"/>
            <w:r w:rsidRPr="005E2C15">
              <w:rPr>
                <w:rFonts w:ascii="Tahoma" w:hAnsi="Tahoma" w:cs="Tahoma"/>
                <w:lang w:eastAsia="sr-Latn-RS" w:bidi="en-US"/>
              </w:rPr>
              <w:t>Боја</w:t>
            </w:r>
            <w:proofErr w:type="spellEnd"/>
            <w:r w:rsidRPr="005E2C15">
              <w:rPr>
                <w:rFonts w:ascii="Tahoma" w:hAnsi="Tahoma" w:cs="Tahoma"/>
                <w:lang w:eastAsia="sr-Latn-RS" w:bidi="en-US"/>
              </w:rPr>
              <w:t xml:space="preserve"> - </w:t>
            </w:r>
            <w:proofErr w:type="spellStart"/>
            <w:r w:rsidRPr="005E2C15">
              <w:rPr>
                <w:rFonts w:ascii="Tahoma" w:hAnsi="Tahoma" w:cs="Tahoma"/>
                <w:lang w:eastAsia="sr-Latn-RS" w:bidi="en-US"/>
              </w:rPr>
              <w:t>црна</w:t>
            </w:r>
            <w:proofErr w:type="spellEnd"/>
          </w:p>
        </w:tc>
      </w:tr>
    </w:tbl>
    <w:p w:rsidR="009D6997" w:rsidRDefault="009D6997" w:rsidP="009D6997">
      <w:pPr>
        <w:rPr>
          <w:rFonts w:ascii="Tahoma" w:hAnsi="Tahoma" w:cs="Tahoma"/>
          <w:lang w:val="ru-RU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9D6997" w:rsidTr="009D6997">
        <w:trPr>
          <w:trHeight w:val="28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997" w:rsidRDefault="009D6997" w:rsidP="009D6997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>ОПШТИ ТЕХНИЧКИ ЗАХТЈЕВИ ОПРЕМЕ</w:t>
            </w:r>
          </w:p>
        </w:tc>
      </w:tr>
      <w:tr w:rsidR="009D6997" w:rsidRPr="00270540" w:rsidTr="009D6997">
        <w:trPr>
          <w:trHeight w:val="505"/>
        </w:trPr>
        <w:tc>
          <w:tcPr>
            <w:tcW w:w="10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6997" w:rsidRDefault="009D6997" w:rsidP="009D6997">
            <w:pPr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Опште одредбе:</w:t>
            </w:r>
          </w:p>
          <w:p w:rsidR="009D6997" w:rsidRDefault="009D6997" w:rsidP="009D6997">
            <w:pPr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Сва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лична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која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се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набавља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lang w:val="ru-RU" w:eastAsia="sr-Latn-RS"/>
              </w:rPr>
              <w:t>за потребе</w:t>
            </w:r>
            <w:proofErr w:type="gram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Рафинерије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нафте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Брод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Друштва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) мора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израђена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у складу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Правилником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личној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заштитној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("Сл.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гласнику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РС",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бр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. 107 од 3.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децембра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2014)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Правилник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превентивним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мјерама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безбједан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здрав рад при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кориштењу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средстава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раду ("Сл.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гласнику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РС",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бр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. 23 од 20. марта 2013).</w:t>
            </w:r>
          </w:p>
          <w:p w:rsidR="009D6997" w:rsidRDefault="009D6997" w:rsidP="009D6997">
            <w:pPr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Лично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средство мора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усаглашено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свим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важећим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безбједност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здравље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који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примјењиви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то лично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средство.</w:t>
            </w:r>
            <w:r>
              <w:rPr>
                <w:rFonts w:ascii="Tahoma" w:eastAsia="Times New Roman" w:hAnsi="Tahoma" w:cs="Tahoma"/>
                <w:lang w:val="ru-RU" w:eastAsia="sr-Latn-RS"/>
              </w:rPr>
              <w:br/>
              <w:t xml:space="preserve">Средства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раду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морају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да:</w:t>
            </w:r>
          </w:p>
          <w:p w:rsidR="009D6997" w:rsidRDefault="009D6997" w:rsidP="009D6997">
            <w:pPr>
              <w:numPr>
                <w:ilvl w:val="0"/>
                <w:numId w:val="14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lang w:val="ru-RU" w:eastAsia="sr-Latn-RS"/>
              </w:rPr>
              <w:t>у складу</w:t>
            </w:r>
            <w:proofErr w:type="gram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прописима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безбједности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производа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</w:p>
          <w:p w:rsidR="009D6997" w:rsidRDefault="009D6997" w:rsidP="009D6997">
            <w:pPr>
              <w:numPr>
                <w:ilvl w:val="0"/>
                <w:numId w:val="14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одговарају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постојећим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условима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радној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средини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</w:p>
          <w:p w:rsidR="009D6997" w:rsidRDefault="009D6997" w:rsidP="009D6997">
            <w:pPr>
              <w:numPr>
                <w:ilvl w:val="0"/>
                <w:numId w:val="14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намјенски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отклањање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или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смањење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ризика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као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такви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не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смију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да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повећавају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постојеће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или произведу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нове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ризике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безбједност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здравље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</w:p>
          <w:p w:rsidR="009D6997" w:rsidRDefault="009D6997" w:rsidP="009D6997">
            <w:pPr>
              <w:numPr>
                <w:ilvl w:val="0"/>
                <w:numId w:val="14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одговарају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специфичним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ергономским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мјесту</w:t>
            </w:r>
            <w:proofErr w:type="spellEnd"/>
          </w:p>
          <w:p w:rsidR="009D6997" w:rsidRDefault="009D6997" w:rsidP="009D6997">
            <w:pPr>
              <w:numPr>
                <w:ilvl w:val="0"/>
                <w:numId w:val="14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тако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да их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радник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може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правилно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на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једноставан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начин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користити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послије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подешавања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.</w:t>
            </w:r>
          </w:p>
          <w:p w:rsidR="009D6997" w:rsidRDefault="009D6997" w:rsidP="009D6997">
            <w:pPr>
              <w:ind w:left="-27"/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Када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радник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због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више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опасности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штетности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којима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је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изложен, мора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користити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истовремено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различита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средства и/или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раду, та средства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морају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међусобно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прилагодљиви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да при томе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ефикасно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од опасности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штетности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којима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је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изложен на раду.</w:t>
            </w:r>
          </w:p>
        </w:tc>
      </w:tr>
      <w:tr w:rsidR="009D6997" w:rsidRPr="00270540" w:rsidTr="009D6997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6997" w:rsidRDefault="009D6997" w:rsidP="009D6997">
            <w:pPr>
              <w:spacing w:after="0"/>
              <w:rPr>
                <w:rFonts w:ascii="Tahoma" w:eastAsia="Times New Roman" w:hAnsi="Tahoma" w:cs="Tahoma"/>
                <w:lang w:val="ru-RU" w:eastAsia="sr-Latn-RS"/>
              </w:rPr>
            </w:pPr>
          </w:p>
        </w:tc>
      </w:tr>
      <w:tr w:rsidR="009D6997" w:rsidRPr="00270540" w:rsidTr="009D6997">
        <w:trPr>
          <w:trHeight w:val="38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6997" w:rsidRDefault="009D6997" w:rsidP="009D6997">
            <w:pPr>
              <w:spacing w:after="0"/>
              <w:rPr>
                <w:rFonts w:ascii="Tahoma" w:eastAsia="Times New Roman" w:hAnsi="Tahoma" w:cs="Tahoma"/>
                <w:lang w:val="ru-RU" w:eastAsia="sr-Latn-RS"/>
              </w:rPr>
            </w:pPr>
          </w:p>
        </w:tc>
      </w:tr>
    </w:tbl>
    <w:p w:rsidR="006429BC" w:rsidRDefault="006429BC" w:rsidP="006429BC">
      <w:pPr>
        <w:spacing w:after="0" w:line="240" w:lineRule="auto"/>
        <w:rPr>
          <w:rFonts w:ascii="Tahoma" w:hAnsi="Tahoma" w:cs="Tahoma"/>
          <w:lang w:val="sr-Cyrl-RS"/>
        </w:rPr>
      </w:pPr>
    </w:p>
    <w:p w:rsidR="00C83BAD" w:rsidRDefault="00C83BAD" w:rsidP="00C83BAD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>Израдила:</w:t>
      </w:r>
    </w:p>
    <w:p w:rsidR="00C83BAD" w:rsidRDefault="00C83BAD" w:rsidP="00C83BAD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>Водећи специјалиста за ЛЗО</w:t>
      </w:r>
      <w:r>
        <w:rPr>
          <w:rFonts w:ascii="Tahoma" w:hAnsi="Tahoma" w:cs="Tahoma"/>
          <w:lang w:val="sr-Cyrl-BA"/>
        </w:rPr>
        <w:tab/>
        <w:t xml:space="preserve">                ___________________   Милева Ђукић</w:t>
      </w:r>
    </w:p>
    <w:p w:rsidR="00C83BAD" w:rsidRDefault="00C83BAD" w:rsidP="00C83BAD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</w:p>
    <w:p w:rsidR="00C83BAD" w:rsidRDefault="00C83BAD" w:rsidP="00C83BAD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</w:p>
    <w:p w:rsidR="00C83BAD" w:rsidRDefault="00C83BAD" w:rsidP="00C83BAD">
      <w:pPr>
        <w:tabs>
          <w:tab w:val="left" w:pos="0"/>
        </w:tabs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Усагласио:</w:t>
      </w:r>
    </w:p>
    <w:p w:rsidR="00C83BAD" w:rsidRDefault="00C83BAD" w:rsidP="00C83BAD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 xml:space="preserve">Руководилац групе </w:t>
      </w:r>
      <w:r>
        <w:rPr>
          <w:rFonts w:ascii="Tahoma" w:hAnsi="Tahoma" w:cs="Tahoma"/>
          <w:lang w:val="sr-Cyrl-BA"/>
        </w:rPr>
        <w:tab/>
      </w:r>
      <w:r>
        <w:rPr>
          <w:rFonts w:ascii="Tahoma" w:hAnsi="Tahoma" w:cs="Tahoma"/>
          <w:lang w:val="sr-Cyrl-BA"/>
        </w:rPr>
        <w:tab/>
      </w:r>
      <w:r>
        <w:rPr>
          <w:rFonts w:ascii="Tahoma" w:hAnsi="Tahoma" w:cs="Tahoma"/>
          <w:lang w:val="sr-Cyrl-BA"/>
        </w:rPr>
        <w:tab/>
        <w:t xml:space="preserve">                ___________________  Миља </w:t>
      </w:r>
      <w:proofErr w:type="spellStart"/>
      <w:r>
        <w:rPr>
          <w:rFonts w:ascii="Tahoma" w:hAnsi="Tahoma" w:cs="Tahoma"/>
          <w:lang w:val="sr-Cyrl-BA"/>
        </w:rPr>
        <w:t>Лучановић</w:t>
      </w:r>
      <w:proofErr w:type="spellEnd"/>
    </w:p>
    <w:p w:rsidR="006429BC" w:rsidRPr="006429BC" w:rsidRDefault="006429BC" w:rsidP="00C83BAD">
      <w:pPr>
        <w:tabs>
          <w:tab w:val="left" w:pos="0"/>
        </w:tabs>
        <w:spacing w:after="0" w:line="240" w:lineRule="auto"/>
        <w:rPr>
          <w:lang w:val="sr-Cyrl-BA"/>
        </w:rPr>
      </w:pPr>
    </w:p>
    <w:sectPr w:rsidR="006429BC" w:rsidRPr="006429BC" w:rsidSect="002717AA">
      <w:headerReference w:type="default" r:id="rId8"/>
      <w:footerReference w:type="default" r:id="rId9"/>
      <w:pgSz w:w="11906" w:h="16838" w:code="9"/>
      <w:pgMar w:top="2041" w:right="964" w:bottom="1701" w:left="1418" w:header="85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997" w:rsidRDefault="009D6997" w:rsidP="001E2FE9">
      <w:pPr>
        <w:spacing w:after="0" w:line="240" w:lineRule="auto"/>
      </w:pPr>
      <w:r>
        <w:separator/>
      </w:r>
    </w:p>
  </w:endnote>
  <w:endnote w:type="continuationSeparator" w:id="0">
    <w:p w:rsidR="009D6997" w:rsidRDefault="009D6997" w:rsidP="001E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3164" w:type="pct"/>
      <w:tblBorders>
        <w:top w:val="none" w:sz="0" w:space="0" w:color="auto"/>
        <w:left w:val="single" w:sz="8" w:space="0" w:color="009639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6020"/>
    </w:tblGrid>
    <w:tr w:rsidR="009D6997" w:rsidTr="00EF485D">
      <w:tc>
        <w:tcPr>
          <w:tcW w:w="5000" w:type="pct"/>
        </w:tcPr>
        <w:p w:rsidR="009D6997" w:rsidRPr="00FF6B1A" w:rsidRDefault="009D6997" w:rsidP="00EF485D">
          <w:pPr>
            <w:pStyle w:val="Header"/>
            <w:jc w:val="both"/>
            <w:rPr>
              <w:color w:val="000000"/>
              <w:sz w:val="13"/>
              <w:szCs w:val="13"/>
              <w:lang w:val="sr-Cyrl-RS"/>
            </w:rPr>
          </w:pP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Акционарско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друштво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за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производњу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,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прераду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и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промет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деривата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нафте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"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Рафинерија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уља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Модрича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"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Модрича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r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Регистарски суд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Окружни привредни суд Добој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>/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РБ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60-02-0007-10 (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стари број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1-4627-00)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ЈИВ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4400194130000 </w:t>
          </w:r>
          <w:r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ПИБ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400194130000 </w:t>
          </w:r>
          <w:r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МБ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1056409 </w:t>
          </w:r>
          <w:r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Жиро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-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рачун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(Atos Bank AD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Бања Лука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5672411100024774) </w:t>
          </w:r>
          <w:r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>
            <w:rPr>
              <w:rFonts w:ascii="Tahoma" w:hAnsi="Tahoma" w:cs="Tahoma"/>
              <w:color w:val="009639"/>
              <w:sz w:val="13"/>
              <w:szCs w:val="13"/>
            </w:rPr>
            <w:t xml:space="preserve">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Основни уписани и уплаћени капитал</w:t>
          </w:r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203.487.123,00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КМ</w:t>
          </w:r>
        </w:p>
      </w:tc>
    </w:tr>
  </w:tbl>
  <w:p w:rsidR="009D6997" w:rsidRDefault="009D6997" w:rsidP="003B7071">
    <w:pPr>
      <w:pStyle w:val="Footer"/>
    </w:pPr>
    <w:r>
      <w:rPr>
        <w:noProof/>
        <w:lang w:val="sr-Latn-BA" w:eastAsia="sr-Latn-B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4072425</wp:posOffset>
          </wp:positionH>
          <wp:positionV relativeFrom="paragraph">
            <wp:posOffset>-428625</wp:posOffset>
          </wp:positionV>
          <wp:extent cx="1976603" cy="468000"/>
          <wp:effectExtent l="0" t="0" r="5080" b="825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um-1-co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603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997" w:rsidRDefault="009D6997" w:rsidP="001E2FE9">
      <w:pPr>
        <w:spacing w:after="0" w:line="240" w:lineRule="auto"/>
      </w:pPr>
      <w:r>
        <w:separator/>
      </w:r>
    </w:p>
  </w:footnote>
  <w:footnote w:type="continuationSeparator" w:id="0">
    <w:p w:rsidR="009D6997" w:rsidRDefault="009D6997" w:rsidP="001E2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97" w:rsidRPr="00A16770" w:rsidRDefault="009D6997" w:rsidP="00A16770">
    <w:pPr>
      <w:pStyle w:val="Header"/>
    </w:pPr>
    <w:r>
      <w:rPr>
        <w:b/>
        <w:noProof/>
        <w:lang w:val="sr-Latn-BA" w:eastAsia="sr-Latn-B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7807</wp:posOffset>
          </wp:positionH>
          <wp:positionV relativeFrom="paragraph">
            <wp:posOffset>71120</wp:posOffset>
          </wp:positionV>
          <wp:extent cx="1841469" cy="378000"/>
          <wp:effectExtent l="0" t="0" r="6985" b="3175"/>
          <wp:wrapNone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U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1469" cy="37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</w:p>
  <w:tbl>
    <w:tblPr>
      <w:tblStyle w:val="TableGrid"/>
      <w:tblW w:w="2889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2380"/>
      <w:gridCol w:w="1644"/>
      <w:gridCol w:w="1473"/>
    </w:tblGrid>
    <w:tr w:rsidR="009D6997" w:rsidTr="00EF485D">
      <w:trPr>
        <w:jc w:val="right"/>
      </w:trPr>
      <w:tc>
        <w:tcPr>
          <w:tcW w:w="2165" w:type="pct"/>
          <w:tcBorders>
            <w:top w:val="nil"/>
            <w:left w:val="single" w:sz="8" w:space="0" w:color="009639"/>
            <w:bottom w:val="nil"/>
            <w:right w:val="single" w:sz="8" w:space="0" w:color="009639"/>
          </w:tcBorders>
        </w:tcPr>
        <w:p w:rsidR="009D6997" w:rsidRPr="00FF6B1A" w:rsidRDefault="009D6997" w:rsidP="00EF485D">
          <w:pPr>
            <w:pStyle w:val="Header"/>
            <w:rPr>
              <w:lang w:val="ru-RU"/>
            </w:rPr>
          </w:pPr>
          <w:proofErr w:type="spellStart"/>
          <w:r w:rsidRPr="00FF6B1A">
            <w:rPr>
              <w:rFonts w:ascii="Tahoma" w:hAnsi="Tahoma" w:cs="Tahoma"/>
              <w:sz w:val="14"/>
              <w:szCs w:val="14"/>
              <w:lang w:val="ru-RU"/>
            </w:rPr>
            <w:t>Војводе</w:t>
          </w:r>
          <w:proofErr w:type="spellEnd"/>
          <w:r w:rsidRPr="00FF6B1A">
            <w:rPr>
              <w:rFonts w:ascii="Tahoma" w:hAnsi="Tahoma" w:cs="Tahoma"/>
              <w:sz w:val="14"/>
              <w:szCs w:val="14"/>
              <w:lang w:val="ru-RU"/>
            </w:rPr>
            <w:t xml:space="preserve"> Степе </w:t>
          </w:r>
          <w:proofErr w:type="spellStart"/>
          <w:r w:rsidRPr="00FF6B1A">
            <w:rPr>
              <w:rFonts w:ascii="Tahoma" w:hAnsi="Tahoma" w:cs="Tahoma"/>
              <w:sz w:val="14"/>
              <w:szCs w:val="14"/>
              <w:lang w:val="ru-RU"/>
            </w:rPr>
            <w:t>Степановића</w:t>
          </w:r>
          <w:proofErr w:type="spellEnd"/>
          <w:r w:rsidRPr="00FF6B1A">
            <w:rPr>
              <w:rFonts w:ascii="Tahoma" w:hAnsi="Tahoma" w:cs="Tahoma"/>
              <w:sz w:val="14"/>
              <w:szCs w:val="14"/>
              <w:lang w:val="ru-RU"/>
            </w:rPr>
            <w:t xml:space="preserve"> 49, 74480 </w:t>
          </w:r>
          <w:proofErr w:type="spellStart"/>
          <w:r w:rsidRPr="00FF6B1A">
            <w:rPr>
              <w:rFonts w:ascii="Tahoma" w:hAnsi="Tahoma" w:cs="Tahoma"/>
              <w:sz w:val="14"/>
              <w:szCs w:val="14"/>
              <w:lang w:val="ru-RU"/>
            </w:rPr>
            <w:t>Модрича</w:t>
          </w:r>
          <w:proofErr w:type="spellEnd"/>
          <w:r w:rsidRPr="00FF6B1A">
            <w:rPr>
              <w:rFonts w:ascii="Tahoma" w:hAnsi="Tahoma" w:cs="Tahoma"/>
              <w:sz w:val="14"/>
              <w:szCs w:val="14"/>
              <w:lang w:val="ru-RU"/>
            </w:rPr>
            <w:t>, РС/</w:t>
          </w:r>
          <w:proofErr w:type="spellStart"/>
          <w:r w:rsidRPr="00FF6B1A">
            <w:rPr>
              <w:rFonts w:ascii="Tahoma" w:hAnsi="Tahoma" w:cs="Tahoma"/>
              <w:sz w:val="14"/>
              <w:szCs w:val="14"/>
              <w:lang w:val="ru-RU"/>
            </w:rPr>
            <w:t>БиХ</w:t>
          </w:r>
          <w:proofErr w:type="spellEnd"/>
        </w:p>
      </w:tc>
      <w:tc>
        <w:tcPr>
          <w:tcW w:w="1495" w:type="pct"/>
          <w:tcBorders>
            <w:top w:val="nil"/>
            <w:left w:val="single" w:sz="8" w:space="0" w:color="009639"/>
            <w:bottom w:val="nil"/>
            <w:right w:val="single" w:sz="8" w:space="0" w:color="009639"/>
          </w:tcBorders>
        </w:tcPr>
        <w:p w:rsidR="009D6997" w:rsidRPr="002717AA" w:rsidRDefault="009D6997" w:rsidP="002717AA">
          <w:pPr>
            <w:pStyle w:val="Header"/>
            <w:rPr>
              <w:rFonts w:ascii="Tahoma" w:hAnsi="Tahoma" w:cs="Tahoma"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т</w:t>
          </w:r>
          <w:r w:rsidRPr="002717AA">
            <w:rPr>
              <w:rFonts w:ascii="Tahoma" w:hAnsi="Tahoma" w:cs="Tahoma"/>
              <w:sz w:val="14"/>
              <w:szCs w:val="14"/>
            </w:rPr>
            <w:t xml:space="preserve">.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 xml:space="preserve"> </w:t>
          </w:r>
          <w:r w:rsidRPr="002717AA">
            <w:rPr>
              <w:rFonts w:ascii="Tahoma" w:hAnsi="Tahoma" w:cs="Tahoma"/>
              <w:sz w:val="14"/>
              <w:szCs w:val="14"/>
            </w:rPr>
            <w:t>+ 387 53 810 111</w:t>
          </w:r>
        </w:p>
        <w:p w:rsidR="009D6997" w:rsidRDefault="009D6997" w:rsidP="002717AA">
          <w:pPr>
            <w:pStyle w:val="Header"/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ф</w:t>
          </w:r>
          <w:r w:rsidRPr="002717AA">
            <w:rPr>
              <w:rFonts w:ascii="Tahoma" w:hAnsi="Tahoma" w:cs="Tahoma"/>
              <w:sz w:val="14"/>
              <w:szCs w:val="14"/>
            </w:rPr>
            <w:t>. + 387 53 812 541</w:t>
          </w:r>
        </w:p>
      </w:tc>
      <w:tc>
        <w:tcPr>
          <w:tcW w:w="1340" w:type="pct"/>
          <w:tcBorders>
            <w:top w:val="nil"/>
            <w:left w:val="single" w:sz="8" w:space="0" w:color="009639"/>
            <w:bottom w:val="nil"/>
          </w:tcBorders>
        </w:tcPr>
        <w:p w:rsidR="009D6997" w:rsidRPr="002717AA" w:rsidRDefault="009D6997" w:rsidP="002717AA">
          <w:pPr>
            <w:pStyle w:val="Header"/>
            <w:rPr>
              <w:rFonts w:ascii="Tahoma" w:hAnsi="Tahoma" w:cs="Tahoma"/>
              <w:sz w:val="14"/>
              <w:szCs w:val="14"/>
            </w:rPr>
          </w:pPr>
          <w:r w:rsidRPr="002717AA">
            <w:rPr>
              <w:rFonts w:ascii="Tahoma" w:hAnsi="Tahoma" w:cs="Tahoma"/>
              <w:sz w:val="14"/>
              <w:szCs w:val="14"/>
            </w:rPr>
            <w:t>info@modricaoil.com</w:t>
          </w:r>
        </w:p>
        <w:p w:rsidR="009D6997" w:rsidRDefault="009D6997" w:rsidP="002717AA">
          <w:pPr>
            <w:pStyle w:val="Header"/>
          </w:pPr>
          <w:r w:rsidRPr="002717AA">
            <w:rPr>
              <w:rFonts w:ascii="Tahoma" w:hAnsi="Tahoma" w:cs="Tahoma"/>
              <w:sz w:val="14"/>
              <w:szCs w:val="14"/>
            </w:rPr>
            <w:t>www.modricaoil.com</w:t>
          </w:r>
        </w:p>
      </w:tc>
    </w:tr>
  </w:tbl>
  <w:p w:rsidR="009D6997" w:rsidRPr="00A16770" w:rsidRDefault="009D6997" w:rsidP="00A16770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03AFF"/>
    <w:multiLevelType w:val="hybridMultilevel"/>
    <w:tmpl w:val="FC2CCA88"/>
    <w:lvl w:ilvl="0" w:tplc="0B6C85E4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lang w:val="sr-Latn-R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52590"/>
    <w:multiLevelType w:val="hybridMultilevel"/>
    <w:tmpl w:val="8CAE93FA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F429F"/>
    <w:multiLevelType w:val="hybridMultilevel"/>
    <w:tmpl w:val="FFCCED38"/>
    <w:lvl w:ilvl="0" w:tplc="241A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 w15:restartNumberingAfterBreak="0">
    <w:nsid w:val="3BEF7BBB"/>
    <w:multiLevelType w:val="hybridMultilevel"/>
    <w:tmpl w:val="086457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A5ECE"/>
    <w:multiLevelType w:val="hybridMultilevel"/>
    <w:tmpl w:val="F97463CE"/>
    <w:lvl w:ilvl="0" w:tplc="D3AE5A3A">
      <w:start w:val="135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B1AA0"/>
    <w:multiLevelType w:val="hybridMultilevel"/>
    <w:tmpl w:val="AE5697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96B97"/>
    <w:multiLevelType w:val="hybridMultilevel"/>
    <w:tmpl w:val="D512913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A5E4825"/>
    <w:multiLevelType w:val="hybridMultilevel"/>
    <w:tmpl w:val="01602328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22431"/>
    <w:multiLevelType w:val="hybridMultilevel"/>
    <w:tmpl w:val="287687C8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C315E"/>
    <w:multiLevelType w:val="hybridMultilevel"/>
    <w:tmpl w:val="5744448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426E3"/>
    <w:multiLevelType w:val="multilevel"/>
    <w:tmpl w:val="0D7CB07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5E2B59"/>
    <w:multiLevelType w:val="hybridMultilevel"/>
    <w:tmpl w:val="8D1AB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229E2"/>
    <w:multiLevelType w:val="hybridMultilevel"/>
    <w:tmpl w:val="A4A25040"/>
    <w:lvl w:ilvl="0" w:tplc="0B6C85E4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lang w:val="sr-Latn-R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E33B7"/>
    <w:multiLevelType w:val="hybridMultilevel"/>
    <w:tmpl w:val="82349FD4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3"/>
  </w:num>
  <w:num w:numId="9">
    <w:abstractNumId w:val="7"/>
  </w:num>
  <w:num w:numId="10">
    <w:abstractNumId w:val="3"/>
  </w:num>
  <w:num w:numId="11">
    <w:abstractNumId w:val="9"/>
  </w:num>
  <w:num w:numId="12">
    <w:abstractNumId w:val="6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E9"/>
    <w:rsid w:val="000003D3"/>
    <w:rsid w:val="00062596"/>
    <w:rsid w:val="0009355F"/>
    <w:rsid w:val="0010291C"/>
    <w:rsid w:val="001A6B7A"/>
    <w:rsid w:val="001E2FE9"/>
    <w:rsid w:val="00232A24"/>
    <w:rsid w:val="002445CE"/>
    <w:rsid w:val="00270540"/>
    <w:rsid w:val="002717AA"/>
    <w:rsid w:val="00287AF3"/>
    <w:rsid w:val="00336EB9"/>
    <w:rsid w:val="00397190"/>
    <w:rsid w:val="003A0D97"/>
    <w:rsid w:val="003B7071"/>
    <w:rsid w:val="003D6FC8"/>
    <w:rsid w:val="0046185A"/>
    <w:rsid w:val="004831C1"/>
    <w:rsid w:val="005237DA"/>
    <w:rsid w:val="00525D8F"/>
    <w:rsid w:val="00570332"/>
    <w:rsid w:val="00580D1A"/>
    <w:rsid w:val="0060474E"/>
    <w:rsid w:val="0062052E"/>
    <w:rsid w:val="006429BC"/>
    <w:rsid w:val="0064520E"/>
    <w:rsid w:val="00675D9E"/>
    <w:rsid w:val="0068577A"/>
    <w:rsid w:val="006C0EDD"/>
    <w:rsid w:val="007C5727"/>
    <w:rsid w:val="007F6327"/>
    <w:rsid w:val="00812846"/>
    <w:rsid w:val="008B57BE"/>
    <w:rsid w:val="009059E6"/>
    <w:rsid w:val="009222B8"/>
    <w:rsid w:val="00957D89"/>
    <w:rsid w:val="009D6997"/>
    <w:rsid w:val="009D74D9"/>
    <w:rsid w:val="00A16770"/>
    <w:rsid w:val="00A370D3"/>
    <w:rsid w:val="00A4536F"/>
    <w:rsid w:val="00AB6F11"/>
    <w:rsid w:val="00AF4A86"/>
    <w:rsid w:val="00B51622"/>
    <w:rsid w:val="00B6240D"/>
    <w:rsid w:val="00B87FDE"/>
    <w:rsid w:val="00BF7238"/>
    <w:rsid w:val="00C2327D"/>
    <w:rsid w:val="00C340BD"/>
    <w:rsid w:val="00C83BAD"/>
    <w:rsid w:val="00D260E5"/>
    <w:rsid w:val="00D41D79"/>
    <w:rsid w:val="00D46452"/>
    <w:rsid w:val="00D912C2"/>
    <w:rsid w:val="00DD4762"/>
    <w:rsid w:val="00E24EBF"/>
    <w:rsid w:val="00E36E5B"/>
    <w:rsid w:val="00E45450"/>
    <w:rsid w:val="00EA16BB"/>
    <w:rsid w:val="00ED1D29"/>
    <w:rsid w:val="00EF485D"/>
    <w:rsid w:val="00F7206E"/>
    <w:rsid w:val="00F8446E"/>
    <w:rsid w:val="00FA76A1"/>
    <w:rsid w:val="00FC1ADE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41C32A6"/>
  <w15:chartTrackingRefBased/>
  <w15:docId w15:val="{A5388DA8-1774-4B79-8731-DC93F60C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D79"/>
    <w:pPr>
      <w:spacing w:after="200" w:line="276" w:lineRule="auto"/>
    </w:pPr>
  </w:style>
  <w:style w:type="paragraph" w:styleId="Heading1">
    <w:name w:val="heading 1"/>
    <w:next w:val="Normal"/>
    <w:link w:val="Heading1Char"/>
    <w:uiPriority w:val="9"/>
    <w:unhideWhenUsed/>
    <w:qFormat/>
    <w:rsid w:val="009D6997"/>
    <w:pPr>
      <w:keepNext/>
      <w:keepLines/>
      <w:spacing w:after="0"/>
      <w:ind w:left="1899"/>
      <w:jc w:val="center"/>
      <w:outlineLvl w:val="0"/>
    </w:pPr>
    <w:rPr>
      <w:rFonts w:ascii="Times New Roman" w:eastAsia="Times New Roman" w:hAnsi="Times New Roman" w:cs="Times New Roman"/>
      <w:color w:val="000000"/>
      <w:sz w:val="26"/>
      <w:lang w:val="sr-Latn-BA" w:eastAsia="sr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9D6997"/>
    <w:pPr>
      <w:spacing w:before="200" w:after="0" w:line="240" w:lineRule="auto"/>
      <w:outlineLvl w:val="1"/>
    </w:pPr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9D6997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  <w:lang w:bidi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9D6997"/>
    <w:p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lang w:bidi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9D6997"/>
    <w:pPr>
      <w:spacing w:before="200" w:after="0" w:line="240" w:lineRule="auto"/>
      <w:outlineLvl w:val="4"/>
    </w:pPr>
    <w:rPr>
      <w:rFonts w:ascii="Cambria" w:eastAsia="Times New Roman" w:hAnsi="Cambria" w:cs="Times New Roman"/>
      <w:b/>
      <w:bCs/>
      <w:color w:val="7F7F7F"/>
      <w:lang w:bidi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9D6997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D6997"/>
    <w:pPr>
      <w:spacing w:after="0" w:line="240" w:lineRule="auto"/>
      <w:outlineLvl w:val="6"/>
    </w:pPr>
    <w:rPr>
      <w:rFonts w:ascii="Cambria" w:eastAsia="Times New Roman" w:hAnsi="Cambria" w:cs="Times New Roman"/>
      <w:i/>
      <w:iCs/>
      <w:lang w:bidi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D6997"/>
    <w:pPr>
      <w:spacing w:after="0" w:line="240" w:lineRule="auto"/>
      <w:outlineLvl w:val="7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9D6997"/>
    <w:pPr>
      <w:spacing w:after="0" w:line="240" w:lineRule="auto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FE9"/>
  </w:style>
  <w:style w:type="paragraph" w:styleId="Footer">
    <w:name w:val="footer"/>
    <w:basedOn w:val="Normal"/>
    <w:link w:val="FooterChar"/>
    <w:uiPriority w:val="99"/>
    <w:unhideWhenUsed/>
    <w:rsid w:val="001E2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FE9"/>
  </w:style>
  <w:style w:type="table" w:styleId="TableGrid">
    <w:name w:val="Table Grid"/>
    <w:basedOn w:val="TableNormal"/>
    <w:rsid w:val="001E2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85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429B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D6997"/>
    <w:rPr>
      <w:rFonts w:ascii="Times New Roman" w:eastAsia="Times New Roman" w:hAnsi="Times New Roman" w:cs="Times New Roman"/>
      <w:color w:val="000000"/>
      <w:sz w:val="26"/>
      <w:lang w:val="sr-Latn-BA" w:eastAsia="sr-Latn-BA"/>
    </w:rPr>
  </w:style>
  <w:style w:type="character" w:customStyle="1" w:styleId="Heading2Char">
    <w:name w:val="Heading 2 Char"/>
    <w:basedOn w:val="DefaultParagraphFont"/>
    <w:link w:val="Heading2"/>
    <w:uiPriority w:val="9"/>
    <w:rsid w:val="009D6997"/>
    <w:rPr>
      <w:rFonts w:ascii="Cambria" w:eastAsia="Times New Roman" w:hAnsi="Cambria" w:cs="Times New Roman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9D6997"/>
    <w:rPr>
      <w:rFonts w:ascii="Cambria" w:eastAsia="Times New Roman" w:hAnsi="Cambria" w:cs="Times New Roman"/>
      <w:b/>
      <w:bCs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9D6997"/>
    <w:rPr>
      <w:rFonts w:ascii="Cambria" w:eastAsia="Times New Roman" w:hAnsi="Cambria" w:cs="Times New Roman"/>
      <w:b/>
      <w:bCs/>
      <w:i/>
      <w:iCs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9D6997"/>
    <w:rPr>
      <w:rFonts w:ascii="Cambria" w:eastAsia="Times New Roman" w:hAnsi="Cambria" w:cs="Times New Roman"/>
      <w:b/>
      <w:bCs/>
      <w:color w:val="7F7F7F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9D6997"/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9D6997"/>
    <w:rPr>
      <w:rFonts w:ascii="Cambria" w:eastAsia="Times New Roman" w:hAnsi="Cambria" w:cs="Times New Roman"/>
      <w:i/>
      <w:iCs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9D6997"/>
    <w:rPr>
      <w:rFonts w:ascii="Cambria" w:eastAsia="Times New Roman" w:hAnsi="Cambria" w:cs="Times New Roman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9D6997"/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character" w:styleId="Strong">
    <w:name w:val="Strong"/>
    <w:basedOn w:val="DefaultParagraphFont"/>
    <w:uiPriority w:val="22"/>
    <w:qFormat/>
    <w:rsid w:val="009D6997"/>
    <w:rPr>
      <w:b/>
      <w:bCs/>
    </w:rPr>
  </w:style>
  <w:style w:type="character" w:styleId="Hyperlink">
    <w:name w:val="Hyperlink"/>
    <w:basedOn w:val="DefaultParagraphFont"/>
    <w:unhideWhenUsed/>
    <w:rsid w:val="009D69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D6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D6997"/>
    <w:pPr>
      <w:suppressAutoHyphens/>
      <w:spacing w:after="0" w:line="240" w:lineRule="auto"/>
    </w:pPr>
    <w:rPr>
      <w:rFonts w:ascii="Calibri" w:eastAsia="Calibri" w:hAnsi="Calibri" w:cs="Calibri"/>
      <w:lang w:bidi="en-US"/>
    </w:rPr>
  </w:style>
  <w:style w:type="paragraph" w:styleId="BodyText">
    <w:name w:val="Body Text"/>
    <w:basedOn w:val="Normal"/>
    <w:link w:val="BodyTextChar"/>
    <w:uiPriority w:val="99"/>
    <w:rsid w:val="009D6997"/>
    <w:pPr>
      <w:spacing w:after="0" w:line="240" w:lineRule="auto"/>
    </w:pPr>
    <w:rPr>
      <w:rFonts w:ascii="Cir Times Roman" w:eastAsia="Times New Roman" w:hAnsi="Cir Times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D6997"/>
    <w:rPr>
      <w:rFonts w:ascii="Cir Times Roman" w:eastAsia="Times New Roman" w:hAnsi="Cir Times Roman" w:cs="Times New Roman"/>
      <w:sz w:val="28"/>
      <w:szCs w:val="24"/>
    </w:rPr>
  </w:style>
  <w:style w:type="paragraph" w:customStyle="1" w:styleId="a">
    <w:name w:val="Текст таблица"/>
    <w:basedOn w:val="Normal"/>
    <w:uiPriority w:val="99"/>
    <w:rsid w:val="009D6997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ahoma"/>
      <w:sz w:val="24"/>
      <w:szCs w:val="20"/>
      <w:lang w:val="ru-RU" w:eastAsia="ru-RU"/>
    </w:rPr>
  </w:style>
  <w:style w:type="paragraph" w:styleId="Title">
    <w:name w:val="Title"/>
    <w:basedOn w:val="Normal"/>
    <w:next w:val="Normal"/>
    <w:link w:val="TitleChar"/>
    <w:uiPriority w:val="10"/>
    <w:qFormat/>
    <w:rsid w:val="009D6997"/>
    <w:pPr>
      <w:pBdr>
        <w:bottom w:val="single" w:sz="4" w:space="1" w:color="auto"/>
      </w:pBdr>
      <w:spacing w:after="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D6997"/>
    <w:rPr>
      <w:rFonts w:ascii="Cambria" w:eastAsia="Times New Roman" w:hAnsi="Cambria" w:cs="Times New Roman"/>
      <w:spacing w:val="5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6997"/>
    <w:pPr>
      <w:spacing w:after="600" w:line="240" w:lineRule="auto"/>
    </w:pPr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9D6997"/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styleId="Emphasis">
    <w:name w:val="Emphasis"/>
    <w:uiPriority w:val="20"/>
    <w:qFormat/>
    <w:rsid w:val="009D699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a0">
    <w:name w:val="Без интервала"/>
    <w:basedOn w:val="Normal"/>
    <w:uiPriority w:val="1"/>
    <w:qFormat/>
    <w:rsid w:val="009D6997"/>
    <w:pPr>
      <w:spacing w:after="0" w:line="240" w:lineRule="auto"/>
    </w:pPr>
    <w:rPr>
      <w:rFonts w:ascii="Calibri" w:eastAsia="Calibri" w:hAnsi="Calibri" w:cs="Times New Roman"/>
      <w:lang w:bidi="en-US"/>
    </w:rPr>
  </w:style>
  <w:style w:type="paragraph" w:customStyle="1" w:styleId="a1">
    <w:name w:val="Абзац списка"/>
    <w:basedOn w:val="Normal"/>
    <w:uiPriority w:val="34"/>
    <w:qFormat/>
    <w:rsid w:val="009D6997"/>
    <w:pPr>
      <w:spacing w:after="0" w:line="240" w:lineRule="auto"/>
      <w:ind w:left="720"/>
      <w:contextualSpacing/>
    </w:pPr>
    <w:rPr>
      <w:rFonts w:ascii="Calibri" w:eastAsia="Calibri" w:hAnsi="Calibri" w:cs="Times New Roman"/>
      <w:lang w:bidi="en-US"/>
    </w:rPr>
  </w:style>
  <w:style w:type="paragraph" w:customStyle="1" w:styleId="2">
    <w:name w:val="Цитата 2"/>
    <w:basedOn w:val="Normal"/>
    <w:next w:val="Normal"/>
    <w:link w:val="20"/>
    <w:uiPriority w:val="29"/>
    <w:qFormat/>
    <w:rsid w:val="009D6997"/>
    <w:pPr>
      <w:spacing w:before="200" w:after="0" w:line="240" w:lineRule="auto"/>
      <w:ind w:left="360" w:right="360"/>
    </w:pPr>
    <w:rPr>
      <w:rFonts w:ascii="Calibri" w:eastAsia="Calibri" w:hAnsi="Calibri" w:cs="Times New Roman"/>
      <w:i/>
      <w:iCs/>
      <w:lang w:bidi="en-US"/>
    </w:rPr>
  </w:style>
  <w:style w:type="character" w:customStyle="1" w:styleId="20">
    <w:name w:val="Цитата 2 Знак"/>
    <w:link w:val="2"/>
    <w:uiPriority w:val="29"/>
    <w:rsid w:val="009D6997"/>
    <w:rPr>
      <w:rFonts w:ascii="Calibri" w:eastAsia="Calibri" w:hAnsi="Calibri" w:cs="Times New Roman"/>
      <w:i/>
      <w:iCs/>
      <w:lang w:bidi="en-US"/>
    </w:rPr>
  </w:style>
  <w:style w:type="paragraph" w:customStyle="1" w:styleId="a2">
    <w:name w:val="Выделенная цитата"/>
    <w:basedOn w:val="Normal"/>
    <w:next w:val="Normal"/>
    <w:link w:val="a3"/>
    <w:uiPriority w:val="30"/>
    <w:qFormat/>
    <w:rsid w:val="009D6997"/>
    <w:pPr>
      <w:pBdr>
        <w:bottom w:val="single" w:sz="4" w:space="1" w:color="auto"/>
      </w:pBdr>
      <w:spacing w:before="200" w:after="280" w:line="240" w:lineRule="auto"/>
      <w:ind w:left="1008" w:right="1152"/>
      <w:jc w:val="both"/>
    </w:pPr>
    <w:rPr>
      <w:rFonts w:ascii="Calibri" w:eastAsia="Calibri" w:hAnsi="Calibri" w:cs="Times New Roman"/>
      <w:b/>
      <w:bCs/>
      <w:i/>
      <w:iCs/>
      <w:lang w:bidi="en-US"/>
    </w:rPr>
  </w:style>
  <w:style w:type="character" w:customStyle="1" w:styleId="a3">
    <w:name w:val="Выделенная цитата Знак"/>
    <w:link w:val="a2"/>
    <w:uiPriority w:val="30"/>
    <w:rsid w:val="009D6997"/>
    <w:rPr>
      <w:rFonts w:ascii="Calibri" w:eastAsia="Calibri" w:hAnsi="Calibri" w:cs="Times New Roman"/>
      <w:b/>
      <w:bCs/>
      <w:i/>
      <w:iCs/>
      <w:lang w:bidi="en-US"/>
    </w:rPr>
  </w:style>
  <w:style w:type="character" w:customStyle="1" w:styleId="a4">
    <w:name w:val="Слабое выделение"/>
    <w:uiPriority w:val="19"/>
    <w:qFormat/>
    <w:rsid w:val="009D6997"/>
    <w:rPr>
      <w:i/>
      <w:iCs/>
    </w:rPr>
  </w:style>
  <w:style w:type="character" w:customStyle="1" w:styleId="a5">
    <w:name w:val="Сильное выделение"/>
    <w:uiPriority w:val="21"/>
    <w:qFormat/>
    <w:rsid w:val="009D6997"/>
    <w:rPr>
      <w:b/>
      <w:bCs/>
    </w:rPr>
  </w:style>
  <w:style w:type="character" w:customStyle="1" w:styleId="a6">
    <w:name w:val="Слабая ссылка"/>
    <w:uiPriority w:val="31"/>
    <w:qFormat/>
    <w:rsid w:val="009D6997"/>
    <w:rPr>
      <w:smallCaps/>
    </w:rPr>
  </w:style>
  <w:style w:type="character" w:customStyle="1" w:styleId="a7">
    <w:name w:val="Сильная ссылка"/>
    <w:uiPriority w:val="32"/>
    <w:qFormat/>
    <w:rsid w:val="009D6997"/>
    <w:rPr>
      <w:smallCaps/>
      <w:spacing w:val="5"/>
      <w:u w:val="single"/>
    </w:rPr>
  </w:style>
  <w:style w:type="character" w:customStyle="1" w:styleId="a8">
    <w:name w:val="Название книги"/>
    <w:uiPriority w:val="33"/>
    <w:qFormat/>
    <w:rsid w:val="009D6997"/>
    <w:rPr>
      <w:i/>
      <w:iCs/>
      <w:smallCaps/>
      <w:spacing w:val="5"/>
    </w:rPr>
  </w:style>
  <w:style w:type="paragraph" w:customStyle="1" w:styleId="a9">
    <w:name w:val="Заголовок оглавления"/>
    <w:basedOn w:val="Heading1"/>
    <w:next w:val="Normal"/>
    <w:uiPriority w:val="39"/>
    <w:semiHidden/>
    <w:unhideWhenUsed/>
    <w:qFormat/>
    <w:rsid w:val="009D6997"/>
    <w:pPr>
      <w:keepNext w:val="0"/>
      <w:keepLines w:val="0"/>
      <w:spacing w:before="480" w:line="240" w:lineRule="auto"/>
      <w:ind w:left="0"/>
      <w:contextualSpacing/>
      <w:jc w:val="left"/>
      <w:outlineLvl w:val="9"/>
    </w:pPr>
    <w:rPr>
      <w:rFonts w:ascii="Cambria" w:hAnsi="Cambria"/>
      <w:b/>
      <w:bCs/>
      <w:color w:val="auto"/>
      <w:sz w:val="28"/>
      <w:szCs w:val="28"/>
      <w:lang w:val="en-US" w:eastAsia="en-US" w:bidi="en-US"/>
    </w:rPr>
  </w:style>
  <w:style w:type="paragraph" w:customStyle="1" w:styleId="TableContents">
    <w:name w:val="Table Contents"/>
    <w:basedOn w:val="Normal"/>
    <w:uiPriority w:val="99"/>
    <w:rsid w:val="009D699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sr-Latn-CS" w:eastAsia="sr-Latn-CS"/>
    </w:rPr>
  </w:style>
  <w:style w:type="paragraph" w:customStyle="1" w:styleId="Style3">
    <w:name w:val="Style3"/>
    <w:basedOn w:val="Normal"/>
    <w:uiPriority w:val="99"/>
    <w:rsid w:val="009D6997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4">
    <w:name w:val="Style4"/>
    <w:basedOn w:val="Normal"/>
    <w:uiPriority w:val="99"/>
    <w:rsid w:val="009D6997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5">
    <w:name w:val="Style5"/>
    <w:basedOn w:val="Normal"/>
    <w:uiPriority w:val="99"/>
    <w:rsid w:val="009D6997"/>
    <w:pPr>
      <w:widowControl w:val="0"/>
      <w:autoSpaceDE w:val="0"/>
      <w:autoSpaceDN w:val="0"/>
      <w:adjustRightInd w:val="0"/>
      <w:spacing w:after="0" w:line="266" w:lineRule="exact"/>
      <w:ind w:firstLine="638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6">
    <w:name w:val="Style6"/>
    <w:basedOn w:val="Normal"/>
    <w:uiPriority w:val="99"/>
    <w:rsid w:val="009D6997"/>
    <w:pPr>
      <w:widowControl w:val="0"/>
      <w:autoSpaceDE w:val="0"/>
      <w:autoSpaceDN w:val="0"/>
      <w:adjustRightInd w:val="0"/>
      <w:spacing w:after="0" w:line="194" w:lineRule="exact"/>
      <w:jc w:val="center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8">
    <w:name w:val="Style8"/>
    <w:basedOn w:val="Normal"/>
    <w:uiPriority w:val="99"/>
    <w:rsid w:val="009D6997"/>
    <w:pPr>
      <w:widowControl w:val="0"/>
      <w:autoSpaceDE w:val="0"/>
      <w:autoSpaceDN w:val="0"/>
      <w:adjustRightInd w:val="0"/>
      <w:spacing w:after="0" w:line="269" w:lineRule="exact"/>
      <w:ind w:firstLine="710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character" w:customStyle="1" w:styleId="FontStyle15">
    <w:name w:val="Font Style15"/>
    <w:rsid w:val="009D6997"/>
    <w:rPr>
      <w:rFonts w:ascii="Franklin Gothic Medium Cond" w:hAnsi="Franklin Gothic Medium Cond" w:cs="Franklin Gothic Medium Cond" w:hint="default"/>
      <w:b/>
      <w:bCs/>
      <w:spacing w:val="10"/>
      <w:sz w:val="22"/>
      <w:szCs w:val="22"/>
    </w:rPr>
  </w:style>
  <w:style w:type="character" w:customStyle="1" w:styleId="FontStyle16">
    <w:name w:val="Font Style16"/>
    <w:rsid w:val="009D6997"/>
    <w:rPr>
      <w:rFonts w:ascii="Franklin Gothic Medium Cond" w:hAnsi="Franklin Gothic Medium Cond" w:cs="Franklin Gothic Medium Cond" w:hint="default"/>
      <w:sz w:val="22"/>
      <w:szCs w:val="22"/>
    </w:rPr>
  </w:style>
  <w:style w:type="paragraph" w:customStyle="1" w:styleId="Default">
    <w:name w:val="Default"/>
    <w:uiPriority w:val="99"/>
    <w:rsid w:val="009D699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D6997"/>
  </w:style>
  <w:style w:type="paragraph" w:customStyle="1" w:styleId="Style2">
    <w:name w:val="Style2"/>
    <w:basedOn w:val="Normal"/>
    <w:uiPriority w:val="99"/>
    <w:rsid w:val="009D699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val="ru-RU" w:eastAsia="ru-RU"/>
    </w:rPr>
  </w:style>
  <w:style w:type="character" w:customStyle="1" w:styleId="FontStyle13">
    <w:name w:val="Font Style13"/>
    <w:uiPriority w:val="99"/>
    <w:rsid w:val="009D6997"/>
    <w:rPr>
      <w:rFonts w:ascii="Trebuchet MS" w:hAnsi="Trebuchet MS" w:cs="Trebuchet MS"/>
      <w:color w:val="000000"/>
      <w:sz w:val="14"/>
      <w:szCs w:val="14"/>
    </w:rPr>
  </w:style>
  <w:style w:type="paragraph" w:customStyle="1" w:styleId="Style7">
    <w:name w:val="Style7"/>
    <w:basedOn w:val="Normal"/>
    <w:uiPriority w:val="99"/>
    <w:rsid w:val="009D699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9D6997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9D6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modricaoil.com/?lang=sr-Latn-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BCB40-EB4C-4385-9F4D-B1E3D982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22</Pages>
  <Words>4411</Words>
  <Characters>25149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Rogic Miodrag</dc:creator>
  <cp:keywords/>
  <dc:description/>
  <cp:lastModifiedBy>Đukić Mileva</cp:lastModifiedBy>
  <cp:revision>45</cp:revision>
  <cp:lastPrinted>2025-12-16T10:48:00Z</cp:lastPrinted>
  <dcterms:created xsi:type="dcterms:W3CDTF">2024-01-12T10:51:00Z</dcterms:created>
  <dcterms:modified xsi:type="dcterms:W3CDTF">2025-12-18T12:42:00Z</dcterms:modified>
</cp:coreProperties>
</file>